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0741A" w14:textId="3BF4446E" w:rsidR="005E5037" w:rsidRDefault="005E5037" w:rsidP="00AE098A">
      <w:pPr>
        <w:spacing w:after="120" w:line="254" w:lineRule="auto"/>
        <w:contextualSpacing/>
        <w:jc w:val="both"/>
        <w:rPr>
          <w:rFonts w:eastAsiaTheme="minorEastAsia"/>
          <w:i/>
          <w:color w:val="FF0000"/>
        </w:rPr>
      </w:pPr>
      <w:r w:rsidRPr="007C7DCC">
        <w:rPr>
          <w:rFonts w:eastAsiaTheme="minorEastAsia"/>
          <w:b/>
          <w:i/>
        </w:rPr>
        <w:t>** – niepotrzebne wykreślić</w:t>
      </w:r>
    </w:p>
    <w:p w14:paraId="05F25003" w14:textId="77777777" w:rsidR="005E5037" w:rsidRDefault="005E5037" w:rsidP="00AE098A">
      <w:pPr>
        <w:spacing w:after="120" w:line="254" w:lineRule="auto"/>
        <w:contextualSpacing/>
        <w:jc w:val="both"/>
        <w:rPr>
          <w:rFonts w:eastAsiaTheme="minorEastAsia"/>
          <w:i/>
          <w:color w:val="FF0000"/>
        </w:rPr>
      </w:pPr>
    </w:p>
    <w:p w14:paraId="1E88B99E" w14:textId="2ECEE127" w:rsidR="00E37CF6" w:rsidRPr="008D080D" w:rsidRDefault="5B3F9BB5" w:rsidP="00AE098A">
      <w:pPr>
        <w:spacing w:after="120" w:line="254" w:lineRule="auto"/>
        <w:contextualSpacing/>
        <w:jc w:val="both"/>
        <w:rPr>
          <w:rFonts w:eastAsiaTheme="minorEastAsia"/>
          <w:i/>
          <w:color w:val="FF0000"/>
          <w:shd w:val="clear" w:color="auto" w:fill="FFFFFF"/>
        </w:rPr>
      </w:pPr>
      <w:r w:rsidRPr="283F9F2F">
        <w:rPr>
          <w:rFonts w:eastAsiaTheme="minorEastAsia"/>
          <w:i/>
          <w:color w:val="FF0000"/>
        </w:rPr>
        <w:t>WAŻNE: Poniższy wzór wniosku o zniesienie współwłasności ma charakter ogólny i powszechny, co oznacza, że może zawierać stwierdzenia, wnioski oraz informacje, które dla poprawnego zastosowania muszą zostać zweryfikowane ze stanem faktycznym danego przypadku.</w:t>
      </w:r>
      <w:r w:rsidR="008D080D">
        <w:rPr>
          <w:rFonts w:eastAsiaTheme="minorEastAsia"/>
          <w:i/>
          <w:color w:val="FF0000"/>
        </w:rPr>
        <w:t xml:space="preserve"> </w:t>
      </w:r>
      <w:r w:rsidR="008D080D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Przedmiotem zniesienia współwłasności mogą być nieruchomości oraz rzeczy ruchome (np. samochód).</w:t>
      </w:r>
      <w:r w:rsidR="3905C714" w:rsidRPr="283F9F2F">
        <w:rPr>
          <w:rFonts w:eastAsiaTheme="minorEastAsia"/>
          <w:i/>
          <w:color w:val="FF0000"/>
        </w:rPr>
        <w:t xml:space="preserve"> </w:t>
      </w:r>
      <w:r w:rsidR="3905C714" w:rsidRPr="283F9F2F">
        <w:rPr>
          <w:rFonts w:eastAsiaTheme="minorEastAsia"/>
          <w:b/>
          <w:i/>
          <w:color w:val="FF0000"/>
        </w:rPr>
        <w:t>Na potrzeby wzoru przyjęto, że zniesienie współwłasności dotyczy nieruchomości.</w:t>
      </w:r>
    </w:p>
    <w:p w14:paraId="3DC173D4" w14:textId="2FB46818" w:rsidR="00E37CF6" w:rsidRPr="009A75DA" w:rsidRDefault="00E37CF6" w:rsidP="1742321F">
      <w:pPr>
        <w:spacing w:after="120" w:line="254" w:lineRule="auto"/>
        <w:contextualSpacing/>
        <w:jc w:val="both"/>
        <w:rPr>
          <w:rStyle w:val="normaltextrun"/>
          <w:rFonts w:eastAsiaTheme="minorEastAsia"/>
          <w:color w:val="FF0000"/>
        </w:rPr>
      </w:pPr>
    </w:p>
    <w:p w14:paraId="183FD3FB" w14:textId="4F4B75D2" w:rsidR="00F91E48" w:rsidRPr="004D600A" w:rsidRDefault="2323AF7B" w:rsidP="00F91E48">
      <w:pPr>
        <w:spacing w:after="120" w:line="254" w:lineRule="auto"/>
        <w:contextualSpacing/>
        <w:jc w:val="both"/>
        <w:rPr>
          <w:rStyle w:val="normaltextrun"/>
          <w:rFonts w:eastAsiaTheme="minorEastAsia"/>
          <w:i/>
          <w:color w:val="FF0000"/>
          <w:shd w:val="clear" w:color="auto" w:fill="FFFFFF"/>
        </w:rPr>
      </w:pPr>
      <w:r w:rsidRPr="283F9F2F">
        <w:rPr>
          <w:rStyle w:val="normaltextrun"/>
          <w:rFonts w:eastAsiaTheme="minorEastAsia"/>
          <w:i/>
          <w:color w:val="FF0000"/>
        </w:rPr>
        <w:t xml:space="preserve">Zgodnie z art.  210 § 1 </w:t>
      </w:r>
      <w:r w:rsidR="000E197C" w:rsidRPr="283F9F2F">
        <w:rPr>
          <w:rStyle w:val="normaltextrun"/>
          <w:rFonts w:eastAsiaTheme="minorEastAsia"/>
          <w:i/>
          <w:color w:val="FF0000"/>
        </w:rPr>
        <w:t>ustawy z dnia 23 kwietnia 1964 r.</w:t>
      </w:r>
      <w:r w:rsidR="00AB76AA" w:rsidRPr="283F9F2F">
        <w:rPr>
          <w:rStyle w:val="normaltextrun"/>
          <w:rFonts w:eastAsiaTheme="minorEastAsia"/>
          <w:i/>
          <w:color w:val="FF0000"/>
        </w:rPr>
        <w:t xml:space="preserve"> Kodeks cywilny (dalej jako k.c.)</w:t>
      </w:r>
      <w:r w:rsidRPr="283F9F2F">
        <w:rPr>
          <w:rStyle w:val="normaltextrun"/>
          <w:rFonts w:eastAsiaTheme="minorEastAsia"/>
          <w:i/>
          <w:color w:val="FF0000"/>
        </w:rPr>
        <w:t xml:space="preserve"> zniesienia współwłasności</w:t>
      </w:r>
      <w:r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 xml:space="preserve"> może żądać </w:t>
      </w:r>
      <w:r w:rsidR="00AB76AA" w:rsidRPr="283F9F2F">
        <w:rPr>
          <w:rStyle w:val="normaltextrun"/>
          <w:rFonts w:eastAsiaTheme="minorEastAsia"/>
          <w:b/>
          <w:i/>
          <w:color w:val="FF0000"/>
          <w:shd w:val="clear" w:color="auto" w:fill="FFFFFF"/>
        </w:rPr>
        <w:t>k</w:t>
      </w:r>
      <w:r w:rsidR="00AB76AA" w:rsidRPr="283F9F2F">
        <w:rPr>
          <w:rFonts w:eastAsiaTheme="minorEastAsia"/>
          <w:b/>
          <w:i/>
          <w:color w:val="FF0000"/>
          <w:shd w:val="clear" w:color="auto" w:fill="FFFFFF"/>
        </w:rPr>
        <w:t>a</w:t>
      </w:r>
      <w:r w:rsidR="00AB76AA" w:rsidRPr="283F9F2F">
        <w:rPr>
          <w:rStyle w:val="normaltextrun"/>
          <w:rFonts w:eastAsiaTheme="minorEastAsia"/>
          <w:b/>
          <w:i/>
          <w:color w:val="FF0000"/>
          <w:shd w:val="clear" w:color="auto" w:fill="FFFFFF"/>
        </w:rPr>
        <w:t>żdy</w:t>
      </w:r>
      <w:r w:rsidR="00E37CF6" w:rsidRPr="283F9F2F">
        <w:rPr>
          <w:rStyle w:val="normaltextrun"/>
          <w:rFonts w:eastAsiaTheme="minorEastAsia"/>
          <w:b/>
          <w:i/>
          <w:color w:val="FF0000"/>
          <w:shd w:val="clear" w:color="auto" w:fill="FFFFFF"/>
        </w:rPr>
        <w:t xml:space="preserve"> ze współwłaścicieli</w:t>
      </w:r>
      <w:r w:rsidR="009B4811">
        <w:rPr>
          <w:rStyle w:val="normaltextrun"/>
          <w:rFonts w:eastAsiaTheme="minorEastAsia"/>
          <w:b/>
          <w:i/>
          <w:color w:val="FF0000"/>
          <w:shd w:val="clear" w:color="auto" w:fill="FFFFFF"/>
        </w:rPr>
        <w:t xml:space="preserve"> </w:t>
      </w:r>
      <w:r w:rsidR="009B4811">
        <w:rPr>
          <w:rStyle w:val="normaltextrun"/>
          <w:rFonts w:eastAsiaTheme="minorEastAsia"/>
          <w:bCs/>
          <w:i/>
          <w:color w:val="FF0000"/>
          <w:shd w:val="clear" w:color="auto" w:fill="FFFFFF"/>
        </w:rPr>
        <w:t>(o ile prawo to nie zostało wyłączone umową stron)</w:t>
      </w:r>
      <w:r w:rsidR="00F91E48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 xml:space="preserve">. </w:t>
      </w:r>
      <w:r w:rsidR="6BB1F125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W przypadku gdy przedmiotem</w:t>
      </w:r>
      <w:r w:rsidR="00E37CF6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 xml:space="preserve"> współwłasności</w:t>
      </w:r>
      <w:r w:rsidR="26649E89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 xml:space="preserve"> jest </w:t>
      </w:r>
      <w:r w:rsidR="00E37CF6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nieruchomoś</w:t>
      </w:r>
      <w:r w:rsidR="099E6DB5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ć</w:t>
      </w:r>
      <w:r w:rsidR="00E37CF6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 xml:space="preserve"> roln</w:t>
      </w:r>
      <w:r w:rsidR="133D476D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a</w:t>
      </w:r>
      <w:r w:rsidR="00E37CF6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 xml:space="preserve"> oraz gospodarstw</w:t>
      </w:r>
      <w:r w:rsidR="54146CEB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o</w:t>
      </w:r>
      <w:r w:rsidR="00E37CF6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 xml:space="preserve"> rolne </w:t>
      </w:r>
      <w:r w:rsidR="44EDF424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 xml:space="preserve">przy zniesieniu współwłasności należy </w:t>
      </w:r>
      <w:r w:rsidR="2B55C01B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uwzględnić</w:t>
      </w:r>
      <w:r w:rsidR="7ED37058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 xml:space="preserve"> </w:t>
      </w:r>
      <w:r w:rsidR="00E37CF6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przepis</w:t>
      </w:r>
      <w:r w:rsidR="7B699AFA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y</w:t>
      </w:r>
      <w:r w:rsidR="00E37CF6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 xml:space="preserve"> ustawy z dnia 11 kwietnia 2003 r. o kształtowaniu ustroju rolnego</w:t>
      </w:r>
      <w:r w:rsidR="00AB76AA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.</w:t>
      </w:r>
    </w:p>
    <w:p w14:paraId="0E37DCFD" w14:textId="6FE48B79" w:rsidR="00935185" w:rsidRDefault="00C628E0" w:rsidP="00896BEF">
      <w:pPr>
        <w:spacing w:after="120" w:line="254" w:lineRule="auto"/>
        <w:contextualSpacing/>
        <w:jc w:val="both"/>
        <w:rPr>
          <w:rStyle w:val="normaltextrun"/>
          <w:rFonts w:eastAsiaTheme="minorEastAsia"/>
          <w:i/>
          <w:color w:val="FF0000"/>
          <w:shd w:val="clear" w:color="auto" w:fill="FFFFFF"/>
        </w:rPr>
      </w:pPr>
      <w:r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We wniosku o zniesienie współwłasności należy dokładnie określić rzecz mającą ulec podziałowi oraz przedstawić dowody prawa własności</w:t>
      </w:r>
      <w:r w:rsidR="005670EF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 xml:space="preserve"> </w:t>
      </w:r>
      <w:r w:rsidR="005670EF" w:rsidRPr="283F9F2F">
        <w:rPr>
          <w:rFonts w:eastAsiaTheme="minorEastAsia"/>
          <w:i/>
          <w:color w:val="FF0000"/>
        </w:rPr>
        <w:t>(art. 617 k.p.c.)</w:t>
      </w:r>
      <w:r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.</w:t>
      </w:r>
      <w:r w:rsidR="005670EF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 xml:space="preserve"> Dowodem własności może być np. odpis z księgi wieczystej nieruchomości</w:t>
      </w:r>
      <w:r w:rsidR="008D080D">
        <w:rPr>
          <w:rStyle w:val="normaltextrun"/>
          <w:rFonts w:eastAsiaTheme="minorEastAsia"/>
          <w:i/>
          <w:color w:val="FF0000"/>
          <w:shd w:val="clear" w:color="auto" w:fill="FFFFFF"/>
        </w:rPr>
        <w:t>.</w:t>
      </w:r>
    </w:p>
    <w:p w14:paraId="79218D7C" w14:textId="5CDFE6E2" w:rsidR="00665C6D" w:rsidRPr="00935185" w:rsidRDefault="00935185" w:rsidP="1742321F">
      <w:pPr>
        <w:spacing w:after="120" w:line="254" w:lineRule="auto"/>
        <w:contextualSpacing/>
        <w:jc w:val="both"/>
        <w:rPr>
          <w:rStyle w:val="normaltextrun"/>
          <w:rFonts w:eastAsiaTheme="minorEastAsia"/>
          <w:i/>
          <w:color w:val="FF0000"/>
          <w:shd w:val="clear" w:color="auto" w:fill="FFFFFF"/>
        </w:rPr>
      </w:pPr>
      <w:r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We wniosku należy p</w:t>
      </w:r>
      <w:r w:rsidR="00896BEF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 xml:space="preserve">odać również proponowany </w:t>
      </w:r>
      <w:r w:rsidR="00896BEF" w:rsidRPr="00CB68DC">
        <w:rPr>
          <w:rStyle w:val="normaltextrun"/>
          <w:rFonts w:eastAsiaTheme="minorEastAsia"/>
          <w:b/>
          <w:bCs/>
          <w:i/>
          <w:color w:val="FF0000"/>
          <w:shd w:val="clear" w:color="auto" w:fill="FFFFFF"/>
        </w:rPr>
        <w:t>sposób zniesienia współwłasności</w:t>
      </w:r>
      <w:r w:rsidR="00896BEF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.</w:t>
      </w:r>
      <w:r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 xml:space="preserve"> </w:t>
      </w:r>
      <w:r w:rsidR="00CB68DC">
        <w:rPr>
          <w:rStyle w:val="normaltextrun"/>
          <w:rFonts w:eastAsiaTheme="minorEastAsia"/>
          <w:i/>
          <w:color w:val="FF0000"/>
          <w:shd w:val="clear" w:color="auto" w:fill="FFFFFF"/>
        </w:rPr>
        <w:t>Pr</w:t>
      </w:r>
      <w:r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 xml:space="preserve">oponowany plan </w:t>
      </w:r>
      <w:r w:rsidR="410D1511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p</w:t>
      </w:r>
      <w:r w:rsidR="00586799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odział</w:t>
      </w:r>
      <w:r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u</w:t>
      </w:r>
      <w:r w:rsidR="00586799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 xml:space="preserve"> nie może być sprzeczny z przepisami ustawy lub ze społeczno-gospodarczym przeznaczeniem rzeczy i nie może pociągać za sobą istotnej zmiany rzeczy lub znacznego zmniejszenia jej wartości (art.  211 k.c.). </w:t>
      </w:r>
    </w:p>
    <w:p w14:paraId="4B1D2BB0" w14:textId="0407F563" w:rsidR="00665C6D" w:rsidRPr="004D600A" w:rsidRDefault="00586799" w:rsidP="1742321F">
      <w:pPr>
        <w:spacing w:after="120" w:line="254" w:lineRule="auto"/>
        <w:jc w:val="both"/>
        <w:rPr>
          <w:rStyle w:val="normaltextrun"/>
          <w:rFonts w:eastAsiaTheme="minorEastAsia"/>
          <w:i/>
          <w:color w:val="FF0000"/>
          <w:shd w:val="clear" w:color="auto" w:fill="FFFFFF"/>
        </w:rPr>
      </w:pPr>
      <w:r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W stosunku do nieruchomości istotne ograniczenia ustawowe dla podziału zawiera m.in. art. 93 ust. 1 i 3</w:t>
      </w:r>
      <w:r w:rsidR="00665C6D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 xml:space="preserve"> u</w:t>
      </w:r>
      <w:r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staw</w:t>
      </w:r>
      <w:r w:rsidR="00665C6D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y</w:t>
      </w:r>
      <w:r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 xml:space="preserve"> z dnia 21 sierpnia 1997 r. o gospodarce nieruchomościami</w:t>
      </w:r>
      <w:r w:rsidR="00665C6D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:</w:t>
      </w:r>
    </w:p>
    <w:p w14:paraId="4F82B200" w14:textId="476F0DDC" w:rsidR="00665C6D" w:rsidRPr="004D600A" w:rsidRDefault="007A7699" w:rsidP="00665C6D">
      <w:pPr>
        <w:pStyle w:val="Akapitzlist"/>
        <w:numPr>
          <w:ilvl w:val="0"/>
          <w:numId w:val="23"/>
        </w:numPr>
        <w:spacing w:after="120" w:line="254" w:lineRule="auto"/>
        <w:jc w:val="both"/>
        <w:rPr>
          <w:rStyle w:val="normaltextrun"/>
          <w:rFonts w:eastAsiaTheme="minorEastAsia"/>
          <w:i/>
          <w:color w:val="FF0000"/>
          <w:shd w:val="clear" w:color="auto" w:fill="FFFFFF"/>
        </w:rPr>
      </w:pPr>
      <w:r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p</w:t>
      </w:r>
      <w:r w:rsidR="00665C6D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odziału nieruchomości można dokonać, jeżeli jest on zgodny z ustaleniami planu miejscowego</w:t>
      </w:r>
      <w:r w:rsidR="00500778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;</w:t>
      </w:r>
      <w:r w:rsidR="00665C6D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 xml:space="preserve"> </w:t>
      </w:r>
    </w:p>
    <w:p w14:paraId="400A02FC" w14:textId="40F168A8" w:rsidR="00F57627" w:rsidRDefault="007A7699" w:rsidP="00665C6D">
      <w:pPr>
        <w:pStyle w:val="Akapitzlist"/>
        <w:numPr>
          <w:ilvl w:val="0"/>
          <w:numId w:val="23"/>
        </w:numPr>
        <w:spacing w:after="120" w:line="254" w:lineRule="auto"/>
        <w:jc w:val="both"/>
        <w:rPr>
          <w:rStyle w:val="normaltextrun"/>
          <w:rFonts w:eastAsiaTheme="minorEastAsia"/>
          <w:i/>
          <w:color w:val="FF0000"/>
          <w:shd w:val="clear" w:color="auto" w:fill="FFFFFF"/>
        </w:rPr>
      </w:pPr>
      <w:r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p</w:t>
      </w:r>
      <w:r w:rsidR="00665C6D" w:rsidRPr="283F9F2F">
        <w:rPr>
          <w:rStyle w:val="normaltextrun"/>
          <w:rFonts w:eastAsiaTheme="minorEastAsia"/>
          <w:i/>
          <w:color w:val="FF0000"/>
          <w:shd w:val="clear" w:color="auto" w:fill="FFFFFF"/>
        </w:rPr>
        <w:t>odział nieruchomości nie jest dopuszczalny, jeżeli projektowane do wydzielenia działki gruntu nie mają dostępu do drogi publicznej.</w:t>
      </w:r>
    </w:p>
    <w:p w14:paraId="66C92636" w14:textId="3EF7E378" w:rsidR="007C7DCC" w:rsidRPr="007C7DCC" w:rsidRDefault="007C7DCC" w:rsidP="007C7DCC">
      <w:pPr>
        <w:spacing w:after="120" w:line="254" w:lineRule="auto"/>
        <w:jc w:val="both"/>
        <w:rPr>
          <w:rFonts w:eastAsiaTheme="minorEastAsia"/>
          <w:b/>
        </w:rPr>
      </w:pPr>
    </w:p>
    <w:p w14:paraId="03385973" w14:textId="77777777" w:rsidR="007C7DCC" w:rsidRPr="007C7DCC" w:rsidRDefault="007C7DCC" w:rsidP="007C7DCC">
      <w:pPr>
        <w:spacing w:after="120" w:line="254" w:lineRule="auto"/>
        <w:jc w:val="both"/>
        <w:rPr>
          <w:rStyle w:val="normaltextrun"/>
          <w:rFonts w:eastAsiaTheme="minorEastAsia"/>
          <w:i/>
          <w:color w:val="FF0000"/>
          <w:shd w:val="clear" w:color="auto" w:fill="FFFFFF"/>
        </w:rPr>
      </w:pPr>
    </w:p>
    <w:p w14:paraId="1B018CFC" w14:textId="77777777" w:rsidR="003D523C" w:rsidRPr="009A75DA" w:rsidRDefault="003D523C" w:rsidP="00AE098A">
      <w:pPr>
        <w:spacing w:after="120" w:line="254" w:lineRule="auto"/>
        <w:contextualSpacing/>
        <w:jc w:val="both"/>
        <w:rPr>
          <w:rStyle w:val="normaltextrun"/>
          <w:rFonts w:eastAsiaTheme="minorEastAsia"/>
          <w:color w:val="FF0000"/>
          <w:shd w:val="clear" w:color="auto" w:fill="FFFFFF"/>
        </w:rPr>
      </w:pPr>
    </w:p>
    <w:p w14:paraId="13B7C33E" w14:textId="4333755C" w:rsidR="009A3CC7" w:rsidRDefault="00665C6D" w:rsidP="00AE098A">
      <w:pPr>
        <w:spacing w:after="120" w:line="254" w:lineRule="auto"/>
        <w:contextualSpacing/>
        <w:jc w:val="both"/>
        <w:rPr>
          <w:rFonts w:eastAsiaTheme="minorEastAsia"/>
          <w:highlight w:val="yellow"/>
        </w:rPr>
      </w:pPr>
      <w:r w:rsidRPr="283F9F2F">
        <w:rPr>
          <w:rFonts w:eastAsiaTheme="minorEastAsia"/>
          <w:highlight w:val="yellow"/>
        </w:rPr>
        <w:br w:type="page"/>
      </w:r>
    </w:p>
    <w:p w14:paraId="605BA261" w14:textId="2BB7C6DD" w:rsidR="00906866" w:rsidRPr="005663F5" w:rsidRDefault="005663F5" w:rsidP="005663F5">
      <w:pPr>
        <w:jc w:val="right"/>
        <w:rPr>
          <w:rFonts w:cstheme="minorHAnsi"/>
        </w:rPr>
      </w:pPr>
      <w:r>
        <w:rPr>
          <w:rFonts w:cstheme="minorHAnsi"/>
        </w:rPr>
        <w:lastRenderedPageBreak/>
        <w:t>……………………</w:t>
      </w:r>
      <w:r>
        <w:rPr>
          <w:rFonts w:cstheme="minorHAnsi"/>
        </w:rPr>
        <w:t>.</w:t>
      </w:r>
      <w:r>
        <w:rPr>
          <w:rFonts w:cstheme="minorHAnsi"/>
        </w:rPr>
        <w:t>…</w:t>
      </w:r>
      <w:r w:rsidR="000C41F4" w:rsidRPr="005663F5">
        <w:rPr>
          <w:rFonts w:eastAsiaTheme="minorEastAsia"/>
        </w:rPr>
        <w:t>,</w:t>
      </w:r>
      <w:r w:rsidR="000C41F4" w:rsidRPr="283F9F2F">
        <w:rPr>
          <w:rFonts w:eastAsiaTheme="minorEastAsia"/>
        </w:rPr>
        <w:t xml:space="preserve"> </w:t>
      </w:r>
      <w:r>
        <w:rPr>
          <w:rFonts w:eastAsiaTheme="minorEastAsia"/>
        </w:rPr>
        <w:t>……………………..</w:t>
      </w:r>
      <w:r w:rsidR="000C41F4" w:rsidRPr="283F9F2F">
        <w:rPr>
          <w:rFonts w:eastAsiaTheme="minorEastAsia"/>
        </w:rPr>
        <w:t xml:space="preserve"> r.</w:t>
      </w:r>
    </w:p>
    <w:p w14:paraId="66880E18" w14:textId="0C91A99B" w:rsidR="000C41F4" w:rsidRDefault="000C41F4" w:rsidP="00AE098A">
      <w:pPr>
        <w:spacing w:after="120" w:line="254" w:lineRule="auto"/>
        <w:contextualSpacing/>
        <w:jc w:val="right"/>
        <w:rPr>
          <w:rFonts w:eastAsiaTheme="minorEastAsia"/>
          <w:i/>
        </w:rPr>
      </w:pPr>
    </w:p>
    <w:p w14:paraId="3F3629BA" w14:textId="77777777" w:rsidR="000C41F4" w:rsidRDefault="000C41F4" w:rsidP="00AE098A">
      <w:pPr>
        <w:spacing w:after="120" w:line="254" w:lineRule="auto"/>
        <w:ind w:left="3540" w:firstLine="708"/>
        <w:contextualSpacing/>
        <w:jc w:val="both"/>
        <w:rPr>
          <w:rFonts w:eastAsiaTheme="minorEastAsia"/>
        </w:rPr>
      </w:pPr>
    </w:p>
    <w:p w14:paraId="4B244E97" w14:textId="5D916648" w:rsidR="000C41F4" w:rsidRPr="000C41F4" w:rsidRDefault="000C41F4" w:rsidP="00AE098A">
      <w:pPr>
        <w:spacing w:after="120" w:line="254" w:lineRule="auto"/>
        <w:ind w:left="4956"/>
        <w:contextualSpacing/>
        <w:jc w:val="both"/>
        <w:rPr>
          <w:rFonts w:eastAsiaTheme="minorEastAsia"/>
          <w:b/>
        </w:rPr>
      </w:pPr>
      <w:r w:rsidRPr="283F9F2F">
        <w:rPr>
          <w:rFonts w:eastAsiaTheme="minorEastAsia"/>
          <w:b/>
        </w:rPr>
        <w:t xml:space="preserve">Sąd Rejonowy w </w:t>
      </w:r>
      <w:r w:rsidR="005663F5" w:rsidRPr="00B1458A">
        <w:rPr>
          <w:rFonts w:cstheme="minorHAnsi"/>
          <w:b/>
          <w:bCs/>
        </w:rPr>
        <w:t>…………………</w:t>
      </w:r>
      <w:r w:rsidR="005663F5">
        <w:rPr>
          <w:rFonts w:cstheme="minorHAnsi"/>
          <w:b/>
          <w:bCs/>
        </w:rPr>
        <w:t>…….</w:t>
      </w:r>
      <w:r w:rsidR="005663F5" w:rsidRPr="00B1458A">
        <w:rPr>
          <w:rFonts w:cstheme="minorHAnsi"/>
          <w:b/>
          <w:bCs/>
        </w:rPr>
        <w:t>………</w:t>
      </w:r>
    </w:p>
    <w:p w14:paraId="4D143118" w14:textId="043CEED1" w:rsidR="000C41F4" w:rsidRPr="000C41F4" w:rsidRDefault="000C41F4" w:rsidP="00AE098A">
      <w:pPr>
        <w:spacing w:after="120" w:line="254" w:lineRule="auto"/>
        <w:ind w:left="4248" w:firstLine="708"/>
        <w:contextualSpacing/>
        <w:jc w:val="both"/>
        <w:rPr>
          <w:rFonts w:eastAsiaTheme="minorEastAsia"/>
          <w:b/>
        </w:rPr>
      </w:pPr>
      <w:r w:rsidRPr="283F9F2F">
        <w:rPr>
          <w:rFonts w:eastAsiaTheme="minorEastAsia"/>
          <w:b/>
        </w:rPr>
        <w:t>Wydział Cywilny</w:t>
      </w:r>
    </w:p>
    <w:p w14:paraId="30A275EF" w14:textId="78C42B4C" w:rsidR="000C41F4" w:rsidRDefault="005663F5" w:rsidP="00AE098A">
      <w:pPr>
        <w:spacing w:after="120" w:line="254" w:lineRule="auto"/>
        <w:ind w:left="4248" w:firstLine="708"/>
        <w:contextualSpacing/>
        <w:jc w:val="both"/>
        <w:rPr>
          <w:rFonts w:eastAsiaTheme="minorEastAsia"/>
        </w:rPr>
      </w:pPr>
      <w:r w:rsidRPr="005663F5">
        <w:rPr>
          <w:rFonts w:eastAsiaTheme="minorEastAsia"/>
        </w:rPr>
        <w:t>…………………………………………………………</w:t>
      </w:r>
      <w:r>
        <w:rPr>
          <w:rFonts w:eastAsiaTheme="minorEastAsia"/>
        </w:rPr>
        <w:t>….</w:t>
      </w:r>
      <w:r w:rsidR="00420FAC" w:rsidRPr="283F9F2F">
        <w:rPr>
          <w:rStyle w:val="Odwoanieprzypisudolnego"/>
          <w:rFonts w:eastAsiaTheme="minorEastAsia"/>
        </w:rPr>
        <w:footnoteReference w:id="2"/>
      </w:r>
    </w:p>
    <w:p w14:paraId="53F08A95" w14:textId="4E014A1F" w:rsidR="000C41F4" w:rsidRDefault="000C41F4" w:rsidP="00AE098A">
      <w:pPr>
        <w:spacing w:after="120" w:line="254" w:lineRule="auto"/>
        <w:contextualSpacing/>
        <w:jc w:val="both"/>
        <w:rPr>
          <w:rFonts w:eastAsiaTheme="minorEastAsia"/>
        </w:rPr>
      </w:pPr>
    </w:p>
    <w:p w14:paraId="228578DB" w14:textId="5E1789F8" w:rsidR="000C41F4" w:rsidRDefault="000C41F4" w:rsidP="00AE098A">
      <w:pPr>
        <w:spacing w:after="120" w:line="254" w:lineRule="auto"/>
        <w:ind w:left="2124" w:firstLine="708"/>
        <w:contextualSpacing/>
        <w:jc w:val="both"/>
        <w:rPr>
          <w:rFonts w:eastAsiaTheme="minorEastAsia"/>
        </w:rPr>
      </w:pPr>
      <w:r w:rsidRPr="283F9F2F">
        <w:rPr>
          <w:rFonts w:eastAsiaTheme="minorEastAsia"/>
          <w:b/>
        </w:rPr>
        <w:t>Wnioskodawca</w:t>
      </w:r>
      <w:r w:rsidRPr="283F9F2F">
        <w:rPr>
          <w:rFonts w:eastAsiaTheme="minorEastAsia"/>
        </w:rPr>
        <w:t>:</w:t>
      </w:r>
      <w:r>
        <w:tab/>
      </w:r>
      <w:r w:rsidR="005663F5" w:rsidRPr="005663F5">
        <w:rPr>
          <w:rFonts w:eastAsiaTheme="minorEastAsia"/>
        </w:rPr>
        <w:t>…………………………………………………</w:t>
      </w:r>
      <w:r w:rsidR="007F40C1">
        <w:rPr>
          <w:rFonts w:eastAsiaTheme="minorEastAsia"/>
        </w:rPr>
        <w:t>…………</w:t>
      </w:r>
    </w:p>
    <w:p w14:paraId="20C68A1D" w14:textId="5C7BC5EA" w:rsidR="000C41F4" w:rsidRDefault="000C41F4" w:rsidP="00AE098A">
      <w:pPr>
        <w:spacing w:after="120" w:line="254" w:lineRule="auto"/>
        <w:ind w:left="2124" w:firstLine="708"/>
        <w:contextualSpacing/>
        <w:jc w:val="both"/>
        <w:rPr>
          <w:rFonts w:eastAsiaTheme="minorEastAsia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663F5">
        <w:rPr>
          <w:rFonts w:cstheme="minorHAnsi"/>
        </w:rPr>
        <w:t>…………………………………………………</w:t>
      </w:r>
      <w:r w:rsidR="007F40C1">
        <w:rPr>
          <w:rFonts w:cstheme="minorHAnsi"/>
        </w:rPr>
        <w:t>…………</w:t>
      </w:r>
    </w:p>
    <w:p w14:paraId="59009B11" w14:textId="0A47A5BE" w:rsidR="00B3196F" w:rsidRDefault="00B3196F" w:rsidP="00AE098A">
      <w:pPr>
        <w:spacing w:after="120" w:line="254" w:lineRule="auto"/>
        <w:ind w:left="2124" w:firstLine="708"/>
        <w:contextualSpacing/>
        <w:jc w:val="both"/>
        <w:rPr>
          <w:rFonts w:eastAsiaTheme="minorEastAsia"/>
        </w:rPr>
      </w:pPr>
      <w:r>
        <w:tab/>
      </w:r>
      <w:r>
        <w:tab/>
      </w:r>
      <w:r>
        <w:tab/>
      </w:r>
      <w:r w:rsidR="005663F5">
        <w:rPr>
          <w:rFonts w:cstheme="minorHAnsi"/>
        </w:rPr>
        <w:t>…………………………………………</w:t>
      </w:r>
      <w:r w:rsidR="005663F5">
        <w:rPr>
          <w:rFonts w:cstheme="minorHAnsi"/>
        </w:rPr>
        <w:t>………</w:t>
      </w:r>
      <w:r w:rsidR="007F40C1">
        <w:rPr>
          <w:rFonts w:cstheme="minorHAnsi"/>
        </w:rPr>
        <w:t>…………</w:t>
      </w:r>
    </w:p>
    <w:p w14:paraId="71E3439D" w14:textId="36A5D58C" w:rsidR="00B3196F" w:rsidRDefault="00B3196F" w:rsidP="00AE098A">
      <w:pPr>
        <w:spacing w:after="120" w:line="254" w:lineRule="auto"/>
        <w:ind w:left="2124" w:firstLine="708"/>
        <w:contextualSpacing/>
        <w:jc w:val="both"/>
        <w:rPr>
          <w:rFonts w:eastAsiaTheme="minorEastAsia"/>
        </w:rPr>
      </w:pPr>
    </w:p>
    <w:p w14:paraId="2F02F7CC" w14:textId="516F9404" w:rsidR="00B3196F" w:rsidRDefault="00B3196F" w:rsidP="00AE098A">
      <w:pPr>
        <w:spacing w:after="120" w:line="254" w:lineRule="auto"/>
        <w:ind w:left="2124" w:firstLine="708"/>
        <w:contextualSpacing/>
        <w:jc w:val="both"/>
        <w:rPr>
          <w:rFonts w:eastAsiaTheme="minorEastAsia"/>
        </w:rPr>
      </w:pPr>
      <w:r w:rsidRPr="283F9F2F">
        <w:rPr>
          <w:rFonts w:eastAsiaTheme="minorEastAsia"/>
          <w:b/>
        </w:rPr>
        <w:t>Uczestnicy</w:t>
      </w:r>
      <w:r w:rsidR="00442FCA" w:rsidRPr="283F9F2F">
        <w:rPr>
          <w:rStyle w:val="Odwoanieprzypisudolnego"/>
          <w:rFonts w:eastAsiaTheme="minorEastAsia"/>
          <w:b/>
        </w:rPr>
        <w:footnoteReference w:id="3"/>
      </w:r>
      <w:r w:rsidRPr="283F9F2F">
        <w:rPr>
          <w:rFonts w:eastAsiaTheme="minorEastAsia"/>
        </w:rPr>
        <w:t>:</w:t>
      </w:r>
      <w:r>
        <w:tab/>
      </w:r>
      <w:r>
        <w:tab/>
      </w:r>
      <w:r w:rsidR="005663F5" w:rsidRPr="00B1458A">
        <w:rPr>
          <w:rFonts w:cstheme="minorHAnsi"/>
        </w:rPr>
        <w:t>……………………………………………</w:t>
      </w:r>
      <w:r w:rsidR="005663F5">
        <w:rPr>
          <w:rFonts w:cstheme="minorHAnsi"/>
        </w:rPr>
        <w:t>…</w:t>
      </w:r>
      <w:r w:rsidR="007F40C1">
        <w:rPr>
          <w:rFonts w:cstheme="minorHAnsi"/>
        </w:rPr>
        <w:t>………….</w:t>
      </w:r>
    </w:p>
    <w:p w14:paraId="4E5CEBE3" w14:textId="6BE1CAEF" w:rsidR="00B3196F" w:rsidRDefault="00B3196F" w:rsidP="00AE098A">
      <w:pPr>
        <w:spacing w:after="120" w:line="254" w:lineRule="auto"/>
        <w:ind w:left="2124" w:firstLine="708"/>
        <w:contextualSpacing/>
        <w:jc w:val="both"/>
        <w:rPr>
          <w:rFonts w:eastAsiaTheme="minorEastAsia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663F5" w:rsidRPr="00B1458A">
        <w:rPr>
          <w:rFonts w:cstheme="minorHAnsi"/>
        </w:rPr>
        <w:t>……………………………………………</w:t>
      </w:r>
      <w:r w:rsidR="005663F5">
        <w:rPr>
          <w:rFonts w:cstheme="minorHAnsi"/>
        </w:rPr>
        <w:t>…</w:t>
      </w:r>
      <w:r w:rsidR="007F40C1">
        <w:rPr>
          <w:rFonts w:cstheme="minorHAnsi"/>
        </w:rPr>
        <w:t>………….</w:t>
      </w:r>
    </w:p>
    <w:p w14:paraId="58B7D565" w14:textId="0999C441" w:rsidR="001A4E46" w:rsidRDefault="001A4E46" w:rsidP="00334F3E">
      <w:pPr>
        <w:spacing w:after="120" w:line="254" w:lineRule="auto"/>
        <w:contextualSpacing/>
        <w:jc w:val="both"/>
        <w:rPr>
          <w:rFonts w:eastAsiaTheme="minorEastAsia"/>
        </w:rPr>
      </w:pPr>
    </w:p>
    <w:p w14:paraId="38D0D2EE" w14:textId="77777777" w:rsidR="00A55C23" w:rsidRDefault="00A55C23" w:rsidP="00AE098A">
      <w:pPr>
        <w:spacing w:after="120" w:line="254" w:lineRule="auto"/>
        <w:ind w:left="2124" w:firstLine="708"/>
        <w:contextualSpacing/>
        <w:jc w:val="both"/>
        <w:rPr>
          <w:rFonts w:eastAsiaTheme="minorEastAsia"/>
        </w:rPr>
      </w:pPr>
    </w:p>
    <w:p w14:paraId="25D2FA5E" w14:textId="58943DA6" w:rsidR="004C521A" w:rsidRDefault="00725105" w:rsidP="00AE098A">
      <w:pPr>
        <w:spacing w:after="120" w:line="254" w:lineRule="auto"/>
        <w:contextualSpacing/>
        <w:jc w:val="both"/>
        <w:rPr>
          <w:rFonts w:eastAsiaTheme="minorEastAsia"/>
          <w:i/>
        </w:rPr>
      </w:pPr>
      <w:proofErr w:type="spellStart"/>
      <w:r w:rsidRPr="283F9F2F">
        <w:rPr>
          <w:rFonts w:eastAsiaTheme="minorEastAsia"/>
          <w:b/>
        </w:rPr>
        <w:t>w.p.s</w:t>
      </w:r>
      <w:proofErr w:type="spellEnd"/>
      <w:r w:rsidRPr="283F9F2F">
        <w:rPr>
          <w:rFonts w:eastAsiaTheme="minorEastAsia"/>
          <w:b/>
        </w:rPr>
        <w:t>.</w:t>
      </w:r>
      <w:r w:rsidR="00A55C23" w:rsidRPr="283F9F2F">
        <w:rPr>
          <w:rFonts w:eastAsiaTheme="minorEastAsia"/>
          <w:i/>
        </w:rPr>
        <w:t>:</w:t>
      </w:r>
      <w:r w:rsidR="00CA4624" w:rsidRPr="283F9F2F">
        <w:rPr>
          <w:rStyle w:val="Odwoanieprzypisudolnego"/>
          <w:rFonts w:eastAsiaTheme="minorEastAsia"/>
        </w:rPr>
        <w:footnoteReference w:id="4"/>
      </w:r>
      <w:r w:rsidR="00A55C23" w:rsidRPr="283F9F2F">
        <w:rPr>
          <w:rFonts w:eastAsiaTheme="minorEastAsia"/>
          <w:i/>
        </w:rPr>
        <w:t xml:space="preserve"> </w:t>
      </w:r>
      <w:r w:rsidR="005663F5" w:rsidRPr="00AD3FC1">
        <w:rPr>
          <w:rFonts w:cstheme="minorHAnsi"/>
        </w:rPr>
        <w:t>………………</w:t>
      </w:r>
      <w:r w:rsidR="005663F5">
        <w:rPr>
          <w:rFonts w:cstheme="minorHAnsi"/>
        </w:rPr>
        <w:t>……</w:t>
      </w:r>
      <w:r w:rsidR="005663F5">
        <w:rPr>
          <w:rFonts w:cstheme="minorHAnsi"/>
        </w:rPr>
        <w:t>………………………..</w:t>
      </w:r>
    </w:p>
    <w:p w14:paraId="3C83900F" w14:textId="49124F64" w:rsidR="00544664" w:rsidRPr="008F1F52" w:rsidRDefault="00544664" w:rsidP="008F1F52">
      <w:pPr>
        <w:spacing w:after="0"/>
        <w:ind w:right="2976"/>
        <w:rPr>
          <w:rFonts w:eastAsiaTheme="minorEastAsia"/>
          <w:b/>
        </w:rPr>
      </w:pPr>
      <w:r w:rsidRPr="283F9F2F">
        <w:rPr>
          <w:rFonts w:eastAsiaTheme="minorEastAsia"/>
        </w:rPr>
        <w:t xml:space="preserve">(słownie: </w:t>
      </w:r>
      <w:r w:rsidR="005663F5" w:rsidRPr="00AD3FC1">
        <w:rPr>
          <w:rFonts w:cstheme="minorHAnsi"/>
        </w:rPr>
        <w:t>……………</w:t>
      </w:r>
      <w:r w:rsidR="005663F5">
        <w:rPr>
          <w:rFonts w:cstheme="minorHAnsi"/>
        </w:rPr>
        <w:t>………</w:t>
      </w:r>
      <w:r w:rsidR="005663F5">
        <w:rPr>
          <w:rFonts w:cstheme="minorHAnsi"/>
        </w:rPr>
        <w:t>…………</w:t>
      </w:r>
      <w:r w:rsidR="005663F5">
        <w:rPr>
          <w:rFonts w:eastAsiaTheme="minorEastAsia"/>
          <w:i/>
        </w:rPr>
        <w:t>…………………………………..</w:t>
      </w:r>
      <w:r w:rsidRPr="283F9F2F">
        <w:rPr>
          <w:rFonts w:eastAsiaTheme="minorEastAsia"/>
        </w:rPr>
        <w:t>)</w:t>
      </w:r>
    </w:p>
    <w:p w14:paraId="27121EAD" w14:textId="5EFE470C" w:rsidR="004C521A" w:rsidRPr="001B0808" w:rsidRDefault="008F1F52" w:rsidP="00AE098A">
      <w:pPr>
        <w:spacing w:after="120" w:line="254" w:lineRule="auto"/>
        <w:contextualSpacing/>
        <w:jc w:val="both"/>
        <w:rPr>
          <w:rFonts w:eastAsiaTheme="minorEastAsia"/>
          <w:i/>
        </w:rPr>
      </w:pPr>
      <w:r w:rsidRPr="283F9F2F">
        <w:rPr>
          <w:rFonts w:eastAsiaTheme="minorEastAsia"/>
          <w:b/>
        </w:rPr>
        <w:t>o</w:t>
      </w:r>
      <w:r w:rsidR="004C521A" w:rsidRPr="283F9F2F">
        <w:rPr>
          <w:rFonts w:eastAsiaTheme="minorEastAsia"/>
          <w:b/>
        </w:rPr>
        <w:t>płata sądowa od wniosku: 100</w:t>
      </w:r>
      <w:r w:rsidR="00B17EFA" w:rsidRPr="283F9F2F">
        <w:rPr>
          <w:rFonts w:eastAsiaTheme="minorEastAsia"/>
          <w:b/>
        </w:rPr>
        <w:t>0</w:t>
      </w:r>
      <w:r w:rsidR="008E2C8B" w:rsidRPr="283F9F2F">
        <w:rPr>
          <w:rFonts w:eastAsiaTheme="minorEastAsia"/>
          <w:b/>
        </w:rPr>
        <w:t>,00</w:t>
      </w:r>
      <w:r w:rsidR="00C94ED3" w:rsidRPr="283F9F2F">
        <w:rPr>
          <w:rFonts w:eastAsiaTheme="minorEastAsia"/>
          <w:b/>
        </w:rPr>
        <w:t>/30,00</w:t>
      </w:r>
      <w:r w:rsidR="00DF35CF" w:rsidRPr="283F9F2F">
        <w:rPr>
          <w:rFonts w:eastAsiaTheme="minorEastAsia"/>
          <w:b/>
        </w:rPr>
        <w:t>**</w:t>
      </w:r>
      <w:r w:rsidR="004C521A" w:rsidRPr="283F9F2F">
        <w:rPr>
          <w:rFonts w:eastAsiaTheme="minorEastAsia"/>
          <w:b/>
        </w:rPr>
        <w:t xml:space="preserve"> złotych</w:t>
      </w:r>
      <w:r w:rsidR="00B4594D" w:rsidRPr="283F9F2F">
        <w:rPr>
          <w:rStyle w:val="Odwoanieprzypisudolnego"/>
          <w:rFonts w:eastAsiaTheme="minorEastAsia"/>
        </w:rPr>
        <w:footnoteReference w:id="5"/>
      </w:r>
    </w:p>
    <w:p w14:paraId="08716E3F" w14:textId="77777777" w:rsidR="004C521A" w:rsidRDefault="004C521A" w:rsidP="00AE098A">
      <w:pPr>
        <w:spacing w:after="120" w:line="254" w:lineRule="auto"/>
        <w:contextualSpacing/>
        <w:jc w:val="both"/>
        <w:rPr>
          <w:rFonts w:eastAsiaTheme="minorEastAsia"/>
        </w:rPr>
      </w:pPr>
    </w:p>
    <w:p w14:paraId="2EBEFFA6" w14:textId="1222FE6F" w:rsidR="000C41F4" w:rsidRDefault="00B3196F" w:rsidP="00AE098A">
      <w:pPr>
        <w:spacing w:after="120" w:line="254" w:lineRule="auto"/>
        <w:contextualSpacing/>
        <w:jc w:val="center"/>
        <w:rPr>
          <w:rFonts w:eastAsiaTheme="minorEastAsia"/>
          <w:b/>
        </w:rPr>
      </w:pPr>
      <w:r w:rsidRPr="283F9F2F">
        <w:rPr>
          <w:rFonts w:eastAsiaTheme="minorEastAsia"/>
          <w:b/>
        </w:rPr>
        <w:t>WNIOSEK</w:t>
      </w:r>
    </w:p>
    <w:p w14:paraId="6387B580" w14:textId="26DC6B02" w:rsidR="00B3196F" w:rsidRDefault="00B3196F" w:rsidP="00AE098A">
      <w:pPr>
        <w:spacing w:after="120" w:line="254" w:lineRule="auto"/>
        <w:contextualSpacing/>
        <w:jc w:val="center"/>
        <w:rPr>
          <w:rFonts w:eastAsiaTheme="minorEastAsia"/>
          <w:b/>
        </w:rPr>
      </w:pPr>
      <w:r w:rsidRPr="283F9F2F">
        <w:rPr>
          <w:rFonts w:eastAsiaTheme="minorEastAsia"/>
          <w:b/>
        </w:rPr>
        <w:t xml:space="preserve">o </w:t>
      </w:r>
      <w:r w:rsidR="00B4594D" w:rsidRPr="283F9F2F">
        <w:rPr>
          <w:rFonts w:eastAsiaTheme="minorEastAsia"/>
          <w:b/>
        </w:rPr>
        <w:t xml:space="preserve">zniesienie </w:t>
      </w:r>
      <w:r w:rsidR="00B17EFA" w:rsidRPr="283F9F2F">
        <w:rPr>
          <w:rFonts w:eastAsiaTheme="minorEastAsia"/>
          <w:b/>
        </w:rPr>
        <w:t>współwłasności</w:t>
      </w:r>
      <w:r w:rsidR="00CA37DC" w:rsidRPr="283F9F2F">
        <w:rPr>
          <w:rFonts w:eastAsiaTheme="minorEastAsia"/>
          <w:b/>
        </w:rPr>
        <w:t xml:space="preserve"> nieruchomości</w:t>
      </w:r>
    </w:p>
    <w:p w14:paraId="5E1C2D2B" w14:textId="68E20C53" w:rsidR="00B3196F" w:rsidRDefault="00B3196F" w:rsidP="00AE098A">
      <w:pPr>
        <w:spacing w:after="120" w:line="254" w:lineRule="auto"/>
        <w:contextualSpacing/>
        <w:jc w:val="center"/>
        <w:rPr>
          <w:rFonts w:eastAsiaTheme="minorEastAsia"/>
          <w:b/>
        </w:rPr>
      </w:pPr>
    </w:p>
    <w:p w14:paraId="560AD33E" w14:textId="2CCE7479" w:rsidR="004C521A" w:rsidRDefault="003C2B0D" w:rsidP="00AE098A">
      <w:pPr>
        <w:spacing w:after="120" w:line="254" w:lineRule="auto"/>
        <w:contextualSpacing/>
        <w:jc w:val="both"/>
        <w:rPr>
          <w:rFonts w:eastAsiaTheme="minorEastAsia"/>
        </w:rPr>
      </w:pPr>
      <w:r w:rsidRPr="283F9F2F">
        <w:rPr>
          <w:rFonts w:eastAsiaTheme="minorEastAsia"/>
        </w:rPr>
        <w:t>Działając w imieniu własnym, w</w:t>
      </w:r>
      <w:r w:rsidR="004C521A" w:rsidRPr="283F9F2F">
        <w:rPr>
          <w:rFonts w:eastAsiaTheme="minorEastAsia"/>
        </w:rPr>
        <w:t>noszę o:</w:t>
      </w:r>
    </w:p>
    <w:p w14:paraId="67D89C53" w14:textId="53656FF5" w:rsidR="001A4E46" w:rsidRDefault="007100CA" w:rsidP="00F30517">
      <w:pPr>
        <w:pStyle w:val="Akapitzlist"/>
        <w:numPr>
          <w:ilvl w:val="0"/>
          <w:numId w:val="2"/>
        </w:numPr>
        <w:spacing w:after="120" w:line="254" w:lineRule="auto"/>
        <w:jc w:val="both"/>
        <w:rPr>
          <w:rFonts w:eastAsiaTheme="minorEastAsia"/>
        </w:rPr>
      </w:pPr>
      <w:r w:rsidRPr="283F9F2F">
        <w:rPr>
          <w:rFonts w:eastAsiaTheme="minorEastAsia"/>
        </w:rPr>
        <w:t>z</w:t>
      </w:r>
      <w:r w:rsidR="00F30517" w:rsidRPr="283F9F2F">
        <w:rPr>
          <w:rFonts w:eastAsiaTheme="minorEastAsia"/>
        </w:rPr>
        <w:t xml:space="preserve">niesienie </w:t>
      </w:r>
      <w:r w:rsidR="005406FD" w:rsidRPr="283F9F2F">
        <w:rPr>
          <w:rFonts w:eastAsiaTheme="minorEastAsia"/>
        </w:rPr>
        <w:t>współ</w:t>
      </w:r>
      <w:r w:rsidR="00F30517" w:rsidRPr="283F9F2F">
        <w:rPr>
          <w:rFonts w:eastAsiaTheme="minorEastAsia"/>
        </w:rPr>
        <w:t>własności nieruchomości</w:t>
      </w:r>
      <w:r w:rsidR="0099655C" w:rsidRPr="283F9F2F">
        <w:rPr>
          <w:rFonts w:eastAsiaTheme="minorEastAsia"/>
        </w:rPr>
        <w:t>/nieruchomości zabudowanej budynkiem mieszkalnym</w:t>
      </w:r>
      <w:r w:rsidR="0099655C" w:rsidRPr="283F9F2F">
        <w:rPr>
          <w:rStyle w:val="normaltextrun"/>
          <w:rFonts w:eastAsiaTheme="minorEastAsia"/>
          <w:i/>
          <w:color w:val="000000"/>
          <w:shd w:val="clear" w:color="auto" w:fill="FFFFFF"/>
        </w:rPr>
        <w:t>**</w:t>
      </w:r>
      <w:r w:rsidR="00F30517" w:rsidRPr="283F9F2F">
        <w:rPr>
          <w:rFonts w:eastAsiaTheme="minorEastAsia"/>
        </w:rPr>
        <w:t xml:space="preserve"> </w:t>
      </w:r>
      <w:r w:rsidR="00634656" w:rsidRPr="283F9F2F">
        <w:rPr>
          <w:rFonts w:eastAsiaTheme="minorEastAsia"/>
        </w:rPr>
        <w:t xml:space="preserve">oznaczonej nr działki </w:t>
      </w:r>
      <w:r w:rsidR="005663F5" w:rsidRPr="00AD3FC1">
        <w:rPr>
          <w:rFonts w:cstheme="minorHAnsi"/>
        </w:rPr>
        <w:t>…………</w:t>
      </w:r>
      <w:r w:rsidR="00634656" w:rsidRPr="283F9F2F">
        <w:rPr>
          <w:rFonts w:eastAsiaTheme="minorEastAsia"/>
        </w:rPr>
        <w:t xml:space="preserve">  o łącznej powierzchni </w:t>
      </w:r>
      <w:r w:rsidR="005663F5" w:rsidRPr="00AD3FC1">
        <w:rPr>
          <w:rFonts w:cstheme="minorHAnsi"/>
        </w:rPr>
        <w:t>……………………</w:t>
      </w:r>
      <w:r w:rsidR="002B52CA" w:rsidRPr="283F9F2F">
        <w:rPr>
          <w:rFonts w:eastAsiaTheme="minorEastAsia"/>
        </w:rPr>
        <w:t>,</w:t>
      </w:r>
      <w:r w:rsidR="00BF28B4" w:rsidRPr="283F9F2F">
        <w:rPr>
          <w:rFonts w:eastAsiaTheme="minorEastAsia"/>
        </w:rPr>
        <w:t xml:space="preserve"> </w:t>
      </w:r>
      <w:r w:rsidR="00634656" w:rsidRPr="283F9F2F">
        <w:rPr>
          <w:rFonts w:eastAsiaTheme="minorEastAsia"/>
        </w:rPr>
        <w:t xml:space="preserve">położonej </w:t>
      </w:r>
      <w:r w:rsidR="002B52CA" w:rsidRPr="283F9F2F">
        <w:rPr>
          <w:rFonts w:eastAsiaTheme="minorEastAsia"/>
        </w:rPr>
        <w:t xml:space="preserve">w </w:t>
      </w:r>
      <w:r w:rsidR="005663F5" w:rsidRPr="00AD3FC1">
        <w:rPr>
          <w:rFonts w:cstheme="minorHAnsi"/>
        </w:rPr>
        <w:t>……………………</w:t>
      </w:r>
      <w:r w:rsidR="005663F5">
        <w:rPr>
          <w:rFonts w:eastAsiaTheme="minorEastAsia"/>
        </w:rPr>
        <w:t>………………………</w:t>
      </w:r>
      <w:r w:rsidR="002B52CA" w:rsidRPr="283F9F2F">
        <w:rPr>
          <w:rFonts w:eastAsiaTheme="minorEastAsia"/>
        </w:rPr>
        <w:t>,</w:t>
      </w:r>
      <w:r w:rsidR="00634656" w:rsidRPr="283F9F2F">
        <w:rPr>
          <w:rFonts w:eastAsiaTheme="minorEastAsia"/>
        </w:rPr>
        <w:t xml:space="preserve"> </w:t>
      </w:r>
      <w:r w:rsidR="002B52CA" w:rsidRPr="283F9F2F">
        <w:rPr>
          <w:rFonts w:eastAsiaTheme="minorEastAsia"/>
        </w:rPr>
        <w:t xml:space="preserve">dla której Sąd Rejonowy w </w:t>
      </w:r>
      <w:r w:rsidR="005663F5" w:rsidRPr="00AD3FC1">
        <w:rPr>
          <w:rFonts w:cstheme="minorHAnsi"/>
        </w:rPr>
        <w:t>……………………</w:t>
      </w:r>
      <w:r w:rsidR="005663F5">
        <w:rPr>
          <w:rFonts w:eastAsiaTheme="minorEastAsia"/>
        </w:rPr>
        <w:t>………..</w:t>
      </w:r>
      <w:r w:rsidR="002B52CA" w:rsidRPr="283F9F2F">
        <w:rPr>
          <w:rFonts w:eastAsiaTheme="minorEastAsia"/>
        </w:rPr>
        <w:t xml:space="preserve">, </w:t>
      </w:r>
      <w:r w:rsidR="005663F5" w:rsidRPr="00AD3FC1">
        <w:rPr>
          <w:rFonts w:cstheme="minorHAnsi"/>
        </w:rPr>
        <w:t>……………………</w:t>
      </w:r>
      <w:r w:rsidR="002B52CA" w:rsidRPr="283F9F2F">
        <w:rPr>
          <w:rFonts w:eastAsiaTheme="minorEastAsia"/>
        </w:rPr>
        <w:t xml:space="preserve"> Wydział Ksiąg Wieczystych prowadzi księgę wieczystą numer </w:t>
      </w:r>
      <w:r w:rsidR="005663F5" w:rsidRPr="00AD3FC1">
        <w:rPr>
          <w:rFonts w:cstheme="minorHAnsi"/>
        </w:rPr>
        <w:t>……………</w:t>
      </w:r>
      <w:r w:rsidR="005663F5">
        <w:rPr>
          <w:rFonts w:cstheme="minorHAnsi"/>
        </w:rPr>
        <w:t xml:space="preserve">, </w:t>
      </w:r>
      <w:r w:rsidR="00926899" w:rsidRPr="283F9F2F">
        <w:rPr>
          <w:rFonts w:eastAsiaTheme="minorEastAsia"/>
        </w:rPr>
        <w:t xml:space="preserve">której  współwłaścicielami  są: </w:t>
      </w:r>
      <w:r w:rsidR="005663F5">
        <w:rPr>
          <w:rFonts w:eastAsiaTheme="minorEastAsia"/>
          <w:i/>
        </w:rPr>
        <w:t>………………………………………………………………………………………….</w:t>
      </w:r>
      <w:r w:rsidR="00634656" w:rsidRPr="283F9F2F">
        <w:rPr>
          <w:rFonts w:eastAsiaTheme="minorEastAsia"/>
        </w:rPr>
        <w:t>,</w:t>
      </w:r>
      <w:r w:rsidR="00206B48" w:rsidRPr="283F9F2F">
        <w:rPr>
          <w:rFonts w:eastAsiaTheme="minorEastAsia"/>
        </w:rPr>
        <w:t xml:space="preserve"> poprzez</w:t>
      </w:r>
      <w:r w:rsidR="005663F5">
        <w:rPr>
          <w:rFonts w:eastAsiaTheme="minorEastAsia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63F5">
        <w:rPr>
          <w:rFonts w:eastAsiaTheme="minorEastAsia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5663F5" w:rsidRPr="005663F5">
        <w:rPr>
          <w:rFonts w:eastAsiaTheme="minorEastAsia"/>
          <w:i/>
        </w:rPr>
        <w:t>..</w:t>
      </w:r>
      <w:r w:rsidR="00206B48" w:rsidRPr="005663F5">
        <w:rPr>
          <w:rStyle w:val="Odwoanieprzypisudolnego"/>
          <w:rFonts w:eastAsiaTheme="minorEastAsia"/>
          <w:i/>
        </w:rPr>
        <w:footnoteReference w:id="6"/>
      </w:r>
      <w:r w:rsidR="0099655C" w:rsidRPr="005663F5">
        <w:rPr>
          <w:rFonts w:eastAsiaTheme="minorEastAsia"/>
        </w:rPr>
        <w:t>,</w:t>
      </w:r>
      <w:r w:rsidR="004C521A" w:rsidRPr="283F9F2F">
        <w:rPr>
          <w:rFonts w:eastAsiaTheme="minorEastAsia"/>
        </w:rPr>
        <w:t xml:space="preserve"> </w:t>
      </w:r>
    </w:p>
    <w:p w14:paraId="5AD9042D" w14:textId="6C64403C" w:rsidR="009618CE" w:rsidRPr="005855DA" w:rsidRDefault="009618CE" w:rsidP="00AE098A">
      <w:pPr>
        <w:pStyle w:val="Akapitzlist"/>
        <w:numPr>
          <w:ilvl w:val="0"/>
          <w:numId w:val="2"/>
        </w:numPr>
        <w:spacing w:after="120" w:line="254" w:lineRule="auto"/>
        <w:jc w:val="both"/>
        <w:rPr>
          <w:rFonts w:eastAsiaTheme="minorEastAsia"/>
        </w:rPr>
      </w:pPr>
      <w:r w:rsidRPr="283F9F2F">
        <w:rPr>
          <w:rFonts w:eastAsiaTheme="minorEastAsia"/>
        </w:rPr>
        <w:lastRenderedPageBreak/>
        <w:t xml:space="preserve">zobowiązanie Uczestnika do wydania Wnioskodawcy przyznanej mu na własność  nieruchomości </w:t>
      </w:r>
      <w:r w:rsidR="005855DA" w:rsidRPr="283F9F2F">
        <w:rPr>
          <w:rFonts w:eastAsiaTheme="minorEastAsia"/>
        </w:rPr>
        <w:t>w terminie 14 dni od uprawomocnienia się postanowienia o zniesieniu współwłasności nieruchomości, której dotyczy wniosek</w:t>
      </w:r>
      <w:r w:rsidRPr="283F9F2F">
        <w:rPr>
          <w:rStyle w:val="Odwoanieprzypisudolnego"/>
          <w:rFonts w:eastAsiaTheme="minorEastAsia"/>
        </w:rPr>
        <w:footnoteReference w:id="7"/>
      </w:r>
      <w:r w:rsidR="00F80C74" w:rsidRPr="283F9F2F">
        <w:rPr>
          <w:rFonts w:eastAsiaTheme="minorEastAsia"/>
          <w:i/>
        </w:rPr>
        <w:t>**</w:t>
      </w:r>
      <w:r w:rsidR="005855DA" w:rsidRPr="283F9F2F">
        <w:rPr>
          <w:rFonts w:eastAsiaTheme="minorEastAsia"/>
        </w:rPr>
        <w:t>,</w:t>
      </w:r>
    </w:p>
    <w:p w14:paraId="42FFBFEB" w14:textId="3181CB8E" w:rsidR="004C521A" w:rsidRDefault="00E55051" w:rsidP="00AE098A">
      <w:pPr>
        <w:pStyle w:val="Akapitzlist"/>
        <w:numPr>
          <w:ilvl w:val="0"/>
          <w:numId w:val="2"/>
        </w:numPr>
        <w:spacing w:after="120" w:line="254" w:lineRule="auto"/>
        <w:jc w:val="both"/>
        <w:rPr>
          <w:rFonts w:eastAsiaTheme="minorEastAsia"/>
        </w:rPr>
      </w:pPr>
      <w:r w:rsidRPr="283F9F2F">
        <w:rPr>
          <w:rFonts w:eastAsiaTheme="minorEastAsia"/>
        </w:rPr>
        <w:t>zasądzenie od Uczestnika na rzecz Wnioskodawcy kosztów niniejszego postepowania</w:t>
      </w:r>
      <w:r w:rsidR="005855DA" w:rsidRPr="283F9F2F">
        <w:rPr>
          <w:rFonts w:eastAsiaTheme="minorEastAsia"/>
        </w:rPr>
        <w:t>,</w:t>
      </w:r>
    </w:p>
    <w:p w14:paraId="0D8D888C" w14:textId="6382C56E" w:rsidR="00E93E3D" w:rsidRPr="004C521A" w:rsidRDefault="00E93E3D" w:rsidP="00AE098A">
      <w:pPr>
        <w:pStyle w:val="Akapitzlist"/>
        <w:numPr>
          <w:ilvl w:val="0"/>
          <w:numId w:val="2"/>
        </w:numPr>
        <w:spacing w:after="120" w:line="254" w:lineRule="auto"/>
        <w:jc w:val="both"/>
        <w:rPr>
          <w:rFonts w:eastAsiaTheme="minorEastAsia"/>
        </w:rPr>
      </w:pPr>
      <w:r w:rsidRPr="283F9F2F">
        <w:rPr>
          <w:rFonts w:eastAsiaTheme="minorEastAsia"/>
        </w:rPr>
        <w:t>przeprowadzenie dowodów wskazanych w uzasadnieniu niniejszego wniosk</w:t>
      </w:r>
      <w:r w:rsidR="00670364" w:rsidRPr="283F9F2F">
        <w:rPr>
          <w:rFonts w:eastAsiaTheme="minorEastAsia"/>
        </w:rPr>
        <w:t>u</w:t>
      </w:r>
      <w:r w:rsidRPr="283F9F2F">
        <w:rPr>
          <w:rFonts w:eastAsiaTheme="minorEastAsia"/>
        </w:rPr>
        <w:t xml:space="preserve"> na wskazane w nim okoliczności.</w:t>
      </w:r>
    </w:p>
    <w:p w14:paraId="6399B6E0" w14:textId="77777777" w:rsidR="00AE098A" w:rsidRPr="00B3196F" w:rsidRDefault="00AE098A" w:rsidP="00AE098A">
      <w:pPr>
        <w:spacing w:after="120" w:line="254" w:lineRule="auto"/>
        <w:contextualSpacing/>
        <w:jc w:val="both"/>
        <w:rPr>
          <w:rFonts w:eastAsiaTheme="minorEastAsia"/>
        </w:rPr>
      </w:pPr>
    </w:p>
    <w:p w14:paraId="04FE9232" w14:textId="7E8D2859" w:rsidR="00B3196F" w:rsidRDefault="001A4E46" w:rsidP="00AE098A">
      <w:pPr>
        <w:spacing w:after="120" w:line="254" w:lineRule="auto"/>
        <w:contextualSpacing/>
        <w:jc w:val="center"/>
        <w:rPr>
          <w:rFonts w:eastAsiaTheme="minorEastAsia"/>
          <w:b/>
        </w:rPr>
      </w:pPr>
      <w:r w:rsidRPr="283F9F2F">
        <w:rPr>
          <w:rFonts w:eastAsiaTheme="minorEastAsia"/>
          <w:b/>
        </w:rPr>
        <w:t>Uzasadnienie</w:t>
      </w:r>
    </w:p>
    <w:p w14:paraId="1FA687EB" w14:textId="52B9135E" w:rsidR="004E27E9" w:rsidRDefault="004E27E9" w:rsidP="00AE098A">
      <w:pPr>
        <w:spacing w:after="120" w:line="254" w:lineRule="auto"/>
        <w:contextualSpacing/>
        <w:jc w:val="both"/>
        <w:rPr>
          <w:rFonts w:eastAsiaTheme="minorEastAsia"/>
        </w:rPr>
      </w:pPr>
    </w:p>
    <w:p w14:paraId="0FC5C071" w14:textId="4C5DE82B" w:rsidR="00467246" w:rsidRPr="00765793" w:rsidRDefault="004E27E9" w:rsidP="00467246">
      <w:pPr>
        <w:spacing w:after="120" w:line="254" w:lineRule="auto"/>
        <w:ind w:firstLine="708"/>
        <w:contextualSpacing/>
        <w:jc w:val="both"/>
        <w:rPr>
          <w:rFonts w:eastAsiaTheme="minorEastAsia"/>
        </w:rPr>
      </w:pPr>
      <w:r w:rsidRPr="283F9F2F">
        <w:rPr>
          <w:rFonts w:eastAsiaTheme="minorEastAsia"/>
        </w:rPr>
        <w:t xml:space="preserve">Wnioskodawca oraz Uczestnicy są współwłaścicielami </w:t>
      </w:r>
      <w:r w:rsidR="00C628E0" w:rsidRPr="283F9F2F">
        <w:rPr>
          <w:rFonts w:eastAsiaTheme="minorEastAsia"/>
        </w:rPr>
        <w:t>nieruchomości/nieruchomości zabudowanej budynkiem mieszkalnym</w:t>
      </w:r>
      <w:r w:rsidR="00C628E0" w:rsidRPr="283F9F2F">
        <w:rPr>
          <w:rStyle w:val="normaltextrun"/>
          <w:rFonts w:eastAsiaTheme="minorEastAsia"/>
          <w:i/>
          <w:color w:val="000000"/>
          <w:shd w:val="clear" w:color="auto" w:fill="FFFFFF"/>
        </w:rPr>
        <w:t>**</w:t>
      </w:r>
      <w:r w:rsidR="00C628E0" w:rsidRPr="283F9F2F">
        <w:rPr>
          <w:rFonts w:eastAsiaTheme="minorEastAsia"/>
        </w:rPr>
        <w:t xml:space="preserve"> oznaczonej nr działki </w:t>
      </w:r>
      <w:r w:rsidR="005663F5">
        <w:rPr>
          <w:rFonts w:eastAsiaTheme="minorEastAsia"/>
          <w:i/>
        </w:rPr>
        <w:t>…………</w:t>
      </w:r>
      <w:r w:rsidR="005663F5">
        <w:rPr>
          <w:rFonts w:eastAsiaTheme="minorEastAsia"/>
        </w:rPr>
        <w:t>……..</w:t>
      </w:r>
      <w:r w:rsidR="00C628E0" w:rsidRPr="283F9F2F">
        <w:rPr>
          <w:rFonts w:eastAsiaTheme="minorEastAsia"/>
        </w:rPr>
        <w:t xml:space="preserve"> o łącznej powierzchni </w:t>
      </w:r>
      <w:r w:rsidR="005663F5">
        <w:rPr>
          <w:rFonts w:eastAsiaTheme="minorEastAsia"/>
          <w:i/>
        </w:rPr>
        <w:t>…………</w:t>
      </w:r>
      <w:r w:rsidR="005663F5">
        <w:rPr>
          <w:rFonts w:eastAsiaTheme="minorEastAsia"/>
        </w:rPr>
        <w:t>……</w:t>
      </w:r>
      <w:r w:rsidR="005663F5">
        <w:rPr>
          <w:rFonts w:eastAsiaTheme="minorEastAsia"/>
        </w:rPr>
        <w:t>…..</w:t>
      </w:r>
      <w:r w:rsidR="00C628E0" w:rsidRPr="283F9F2F">
        <w:rPr>
          <w:rFonts w:eastAsiaTheme="minorEastAsia"/>
        </w:rPr>
        <w:t xml:space="preserve"> położonej w </w:t>
      </w:r>
      <w:r w:rsidR="005663F5">
        <w:rPr>
          <w:rFonts w:eastAsiaTheme="minorEastAsia"/>
        </w:rPr>
        <w:t>…………………………………………..</w:t>
      </w:r>
      <w:r w:rsidR="005663F5">
        <w:rPr>
          <w:rFonts w:eastAsiaTheme="minorEastAsia"/>
          <w:i/>
        </w:rPr>
        <w:t>…………</w:t>
      </w:r>
      <w:r w:rsidR="005663F5">
        <w:rPr>
          <w:rFonts w:eastAsiaTheme="minorEastAsia"/>
        </w:rPr>
        <w:t>……</w:t>
      </w:r>
      <w:r w:rsidR="005663F5">
        <w:rPr>
          <w:rFonts w:eastAsiaTheme="minorEastAsia"/>
        </w:rPr>
        <w:t>….</w:t>
      </w:r>
      <w:r w:rsidR="005663F5">
        <w:rPr>
          <w:rFonts w:eastAsiaTheme="minorEastAsia"/>
        </w:rPr>
        <w:t>.</w:t>
      </w:r>
      <w:r w:rsidR="00C628E0" w:rsidRPr="283F9F2F">
        <w:rPr>
          <w:rFonts w:eastAsiaTheme="minorEastAsia"/>
        </w:rPr>
        <w:t xml:space="preserve">o nr KW </w:t>
      </w:r>
      <w:r w:rsidR="005663F5">
        <w:rPr>
          <w:rFonts w:eastAsiaTheme="minorEastAsia"/>
        </w:rPr>
        <w:t>……………………….</w:t>
      </w:r>
      <w:r w:rsidR="005E07EF" w:rsidRPr="283F9F2F">
        <w:rPr>
          <w:rFonts w:eastAsiaTheme="minorEastAsia"/>
        </w:rPr>
        <w:t xml:space="preserve"> w wyniku</w:t>
      </w:r>
      <w:r w:rsidR="005663F5">
        <w:rPr>
          <w:rFonts w:eastAsiaTheme="minorEastAsia"/>
          <w:i/>
        </w:rPr>
        <w:t>………………………………………………………</w:t>
      </w:r>
      <w:r w:rsidR="005E07EF" w:rsidRPr="283F9F2F">
        <w:rPr>
          <w:rFonts w:eastAsiaTheme="minorEastAsia"/>
          <w:i/>
        </w:rPr>
        <w:t>.</w:t>
      </w:r>
      <w:r w:rsidR="00765793" w:rsidRPr="283F9F2F">
        <w:rPr>
          <w:rFonts w:eastAsiaTheme="minorEastAsia"/>
          <w:i/>
        </w:rPr>
        <w:t xml:space="preserve"> </w:t>
      </w:r>
      <w:r w:rsidR="00765793" w:rsidRPr="283F9F2F">
        <w:rPr>
          <w:rFonts w:eastAsiaTheme="minorEastAsia"/>
        </w:rPr>
        <w:t>Udział</w:t>
      </w:r>
      <w:r w:rsidR="00BB03CF" w:rsidRPr="283F9F2F">
        <w:rPr>
          <w:rFonts w:eastAsiaTheme="minorEastAsia"/>
        </w:rPr>
        <w:t xml:space="preserve">y każdego ze współwłaścicieli </w:t>
      </w:r>
      <w:r w:rsidR="00B31C3E" w:rsidRPr="283F9F2F">
        <w:rPr>
          <w:rFonts w:eastAsiaTheme="minorEastAsia"/>
        </w:rPr>
        <w:t xml:space="preserve">są równe i wynoszą </w:t>
      </w:r>
      <w:r w:rsidR="005663F5">
        <w:rPr>
          <w:rFonts w:eastAsiaTheme="minorEastAsia"/>
          <w:i/>
        </w:rPr>
        <w:t>…………</w:t>
      </w:r>
      <w:r w:rsidR="005663F5">
        <w:rPr>
          <w:rFonts w:eastAsiaTheme="minorEastAsia"/>
        </w:rPr>
        <w:t>……..</w:t>
      </w:r>
      <w:r w:rsidR="00467246" w:rsidRPr="283F9F2F">
        <w:rPr>
          <w:rFonts w:eastAsiaTheme="minorEastAsia"/>
        </w:rPr>
        <w:t>.</w:t>
      </w:r>
    </w:p>
    <w:p w14:paraId="186BBF57" w14:textId="77777777" w:rsidR="00C628E0" w:rsidRDefault="00C628E0" w:rsidP="00AE098A">
      <w:pPr>
        <w:spacing w:after="120" w:line="254" w:lineRule="auto"/>
        <w:contextualSpacing/>
        <w:jc w:val="both"/>
        <w:rPr>
          <w:rFonts w:eastAsiaTheme="minorEastAsia"/>
        </w:rPr>
      </w:pPr>
    </w:p>
    <w:p w14:paraId="2128E48D" w14:textId="38C894CB" w:rsidR="004E27E9" w:rsidRPr="00C628E0" w:rsidRDefault="001C3D1C" w:rsidP="001C3D1C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Theme="minorHAnsi" w:eastAsiaTheme="minorEastAsia" w:hAnsiTheme="minorHAnsi" w:cstheme="minorBidi"/>
          <w:i/>
          <w:sz w:val="22"/>
          <w:szCs w:val="22"/>
        </w:rPr>
      </w:pPr>
      <w:r w:rsidRPr="283F9F2F">
        <w:rPr>
          <w:rStyle w:val="normaltextrun"/>
          <w:rFonts w:asciiTheme="minorHAnsi" w:eastAsiaTheme="minorEastAsia" w:hAnsiTheme="minorHAnsi" w:cstheme="minorBidi"/>
          <w:b/>
          <w:sz w:val="22"/>
          <w:szCs w:val="22"/>
        </w:rPr>
        <w:t>d</w:t>
      </w:r>
      <w:r w:rsidR="00C628E0" w:rsidRPr="283F9F2F">
        <w:rPr>
          <w:rStyle w:val="normaltextrun"/>
          <w:rFonts w:asciiTheme="minorHAnsi" w:eastAsiaTheme="minorEastAsia" w:hAnsiTheme="minorHAnsi" w:cstheme="minorBidi"/>
          <w:b/>
          <w:sz w:val="22"/>
          <w:szCs w:val="22"/>
        </w:rPr>
        <w:t>owód</w:t>
      </w:r>
      <w:r w:rsidR="00C628E0" w:rsidRPr="283F9F2F">
        <w:rPr>
          <w:rStyle w:val="normaltextrun"/>
          <w:rFonts w:asciiTheme="minorHAnsi" w:eastAsiaTheme="minorEastAsia" w:hAnsiTheme="minorHAnsi" w:cstheme="minorBidi"/>
          <w:i/>
          <w:sz w:val="22"/>
          <w:szCs w:val="22"/>
        </w:rPr>
        <w:t xml:space="preserve">: </w:t>
      </w:r>
      <w:r w:rsidR="004E27E9" w:rsidRPr="283F9F2F">
        <w:rPr>
          <w:rStyle w:val="normaltextrun"/>
          <w:rFonts w:asciiTheme="minorHAnsi" w:eastAsiaTheme="minorEastAsia" w:hAnsiTheme="minorHAnsi" w:cstheme="minorBidi"/>
          <w:i/>
          <w:sz w:val="22"/>
          <w:szCs w:val="22"/>
        </w:rPr>
        <w:t>odpis księgi wieczystej</w:t>
      </w:r>
      <w:r w:rsidR="00862D6A" w:rsidRPr="283F9F2F">
        <w:rPr>
          <w:rStyle w:val="normaltextrun"/>
          <w:rFonts w:asciiTheme="minorHAnsi" w:eastAsiaTheme="minorEastAsia" w:hAnsiTheme="minorHAnsi" w:cstheme="minorBidi"/>
          <w:i/>
          <w:sz w:val="22"/>
          <w:szCs w:val="22"/>
        </w:rPr>
        <w:t xml:space="preserve"> nr</w:t>
      </w:r>
      <w:r w:rsidR="005663F5">
        <w:rPr>
          <w:rStyle w:val="normaltextrun"/>
          <w:rFonts w:asciiTheme="minorHAnsi" w:eastAsiaTheme="minorEastAsia" w:hAnsiTheme="minorHAnsi" w:cstheme="minorBidi"/>
          <w:i/>
          <w:sz w:val="22"/>
          <w:szCs w:val="22"/>
        </w:rPr>
        <w:t xml:space="preserve"> </w:t>
      </w:r>
      <w:r w:rsidR="005663F5">
        <w:rPr>
          <w:rFonts w:eastAsiaTheme="minorEastAsia"/>
          <w:i/>
        </w:rPr>
        <w:t>……</w:t>
      </w:r>
      <w:r w:rsidR="005663F5">
        <w:rPr>
          <w:rFonts w:eastAsiaTheme="minorEastAsia"/>
        </w:rPr>
        <w:t>……..</w:t>
      </w:r>
    </w:p>
    <w:p w14:paraId="5341B312" w14:textId="3689858B" w:rsidR="001B0808" w:rsidRDefault="001B0808" w:rsidP="00AE098A">
      <w:pPr>
        <w:spacing w:after="120" w:line="254" w:lineRule="auto"/>
        <w:contextualSpacing/>
        <w:jc w:val="both"/>
        <w:rPr>
          <w:rFonts w:eastAsiaTheme="minorEastAsia"/>
        </w:rPr>
      </w:pPr>
    </w:p>
    <w:p w14:paraId="1F48C518" w14:textId="143FDD89" w:rsidR="008452E2" w:rsidRDefault="005663F5" w:rsidP="00535453">
      <w:pPr>
        <w:spacing w:after="120" w:line="254" w:lineRule="auto"/>
        <w:contextualSpacing/>
        <w:jc w:val="both"/>
        <w:rPr>
          <w:rFonts w:eastAsiaTheme="minorEastAsia"/>
          <w:i/>
        </w:rPr>
      </w:pPr>
      <w:r>
        <w:rPr>
          <w:rFonts w:eastAsiaTheme="minorEastAsia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197DF8F" w14:textId="1BE6D6B6" w:rsidR="008452E2" w:rsidRPr="008452E2" w:rsidRDefault="005E07EF" w:rsidP="008452E2">
      <w:pPr>
        <w:pStyle w:val="Akapitzlist"/>
        <w:numPr>
          <w:ilvl w:val="0"/>
          <w:numId w:val="24"/>
        </w:numPr>
        <w:spacing w:after="120" w:line="254" w:lineRule="auto"/>
        <w:jc w:val="both"/>
        <w:rPr>
          <w:rFonts w:eastAsiaTheme="minorEastAsia"/>
          <w:i/>
        </w:rPr>
      </w:pPr>
      <w:r w:rsidRPr="283F9F2F">
        <w:rPr>
          <w:rFonts w:eastAsiaTheme="minorEastAsia"/>
        </w:rPr>
        <w:t>Podział fizyczny nieruchomości jest niemożliwy do przeprowadzenia</w:t>
      </w:r>
      <w:r w:rsidR="00AC2B81" w:rsidRPr="283F9F2F">
        <w:rPr>
          <w:rFonts w:eastAsiaTheme="minorEastAsia"/>
        </w:rPr>
        <w:t xml:space="preserve">, ponieważ </w:t>
      </w:r>
      <w:r w:rsidR="005663F5">
        <w:rPr>
          <w:rFonts w:eastAsiaTheme="minorEastAsia"/>
          <w:i/>
        </w:rPr>
        <w:t>…………</w:t>
      </w:r>
      <w:r w:rsidR="005663F5">
        <w:rPr>
          <w:rFonts w:eastAsiaTheme="minorEastAsia"/>
        </w:rPr>
        <w:t>……</w:t>
      </w:r>
      <w:r w:rsidR="005663F5">
        <w:rPr>
          <w:rFonts w:eastAsiaTheme="minorEastAsia"/>
        </w:rPr>
        <w:t>…</w:t>
      </w:r>
      <w:r w:rsidR="005663F5">
        <w:rPr>
          <w:rFonts w:eastAsiaTheme="minorEastAsia"/>
          <w:i/>
        </w:rPr>
        <w:t>……………………………………………………………………………………………………………………………</w:t>
      </w:r>
      <w:r w:rsidR="008452E2" w:rsidRPr="283F9F2F">
        <w:rPr>
          <w:rFonts w:eastAsiaTheme="minorEastAsia"/>
          <w:i/>
        </w:rPr>
        <w:t>;</w:t>
      </w:r>
    </w:p>
    <w:p w14:paraId="0D68CCFF" w14:textId="0F25C3C9" w:rsidR="00D31F68" w:rsidRPr="002127F5" w:rsidRDefault="002242E9" w:rsidP="002127F5">
      <w:pPr>
        <w:pStyle w:val="Akapitzlist"/>
        <w:numPr>
          <w:ilvl w:val="0"/>
          <w:numId w:val="24"/>
        </w:numPr>
        <w:spacing w:after="120" w:line="254" w:lineRule="auto"/>
        <w:jc w:val="both"/>
        <w:rPr>
          <w:rFonts w:eastAsiaTheme="minorEastAsia"/>
          <w:i/>
        </w:rPr>
      </w:pPr>
      <w:r w:rsidRPr="283F9F2F">
        <w:rPr>
          <w:rFonts w:eastAsiaTheme="minorEastAsia"/>
        </w:rPr>
        <w:t>Podział fizyczny byłby sprzeczny z przepisami ustawy</w:t>
      </w:r>
      <w:r w:rsidR="00D31F68" w:rsidRPr="283F9F2F">
        <w:rPr>
          <w:rFonts w:eastAsiaTheme="minorEastAsia"/>
        </w:rPr>
        <w:t>/</w:t>
      </w:r>
      <w:r w:rsidRPr="283F9F2F">
        <w:rPr>
          <w:rFonts w:eastAsiaTheme="minorEastAsia"/>
        </w:rPr>
        <w:t>ze społeczno-gospodarczym przeznaczeniem rzeczy</w:t>
      </w:r>
      <w:r w:rsidR="00D31F68" w:rsidRPr="283F9F2F">
        <w:rPr>
          <w:rFonts w:eastAsiaTheme="minorEastAsia"/>
        </w:rPr>
        <w:t>/</w:t>
      </w:r>
      <w:r w:rsidRPr="283F9F2F">
        <w:rPr>
          <w:rFonts w:eastAsiaTheme="minorEastAsia"/>
        </w:rPr>
        <w:t>pociągałby za sobą istotną zmianę rzeczy</w:t>
      </w:r>
      <w:r w:rsidR="00D31F68" w:rsidRPr="283F9F2F">
        <w:rPr>
          <w:rFonts w:eastAsiaTheme="minorEastAsia"/>
        </w:rPr>
        <w:t>/</w:t>
      </w:r>
      <w:r w:rsidR="008452E2" w:rsidRPr="283F9F2F">
        <w:rPr>
          <w:rFonts w:eastAsiaTheme="minorEastAsia"/>
        </w:rPr>
        <w:t xml:space="preserve"> pociągałby za sobą </w:t>
      </w:r>
      <w:r w:rsidRPr="283F9F2F">
        <w:rPr>
          <w:rFonts w:eastAsiaTheme="minorEastAsia"/>
        </w:rPr>
        <w:t>znaczne zmniejszenie jej wartości</w:t>
      </w:r>
      <w:r w:rsidR="006A7194">
        <w:rPr>
          <w:rFonts w:eastAsiaTheme="minorEastAsia"/>
        </w:rPr>
        <w:t>**</w:t>
      </w:r>
      <w:r w:rsidR="002127F5">
        <w:rPr>
          <w:rFonts w:eastAsiaTheme="minorEastAsia"/>
        </w:rPr>
        <w:t>, ponieważ</w:t>
      </w:r>
      <w:r w:rsidR="005663F5">
        <w:rPr>
          <w:rFonts w:eastAsiaTheme="minorEastAsia"/>
        </w:rPr>
        <w:t xml:space="preserve"> ………………………………………………………………….</w:t>
      </w:r>
      <w:r w:rsidR="005663F5">
        <w:rPr>
          <w:rFonts w:eastAsiaTheme="minorEastAsia"/>
          <w:i/>
        </w:rPr>
        <w:t>…………</w:t>
      </w:r>
      <w:r w:rsidR="005663F5">
        <w:rPr>
          <w:rFonts w:eastAsiaTheme="minorEastAsia"/>
        </w:rPr>
        <w:t>……..</w:t>
      </w:r>
      <w:r w:rsidR="002127F5" w:rsidRPr="283F9F2F">
        <w:rPr>
          <w:rFonts w:eastAsiaTheme="minorEastAsia"/>
          <w:i/>
        </w:rPr>
        <w:t>;</w:t>
      </w:r>
    </w:p>
    <w:p w14:paraId="7BB6E622" w14:textId="06638A91" w:rsidR="006B43A5" w:rsidRDefault="006C3990" w:rsidP="00D31F68">
      <w:pPr>
        <w:pStyle w:val="Akapitzlist"/>
        <w:numPr>
          <w:ilvl w:val="0"/>
          <w:numId w:val="22"/>
        </w:numPr>
        <w:spacing w:after="120" w:line="254" w:lineRule="auto"/>
        <w:jc w:val="both"/>
        <w:rPr>
          <w:rFonts w:eastAsiaTheme="minorEastAsia"/>
        </w:rPr>
      </w:pPr>
      <w:r w:rsidRPr="283F9F2F">
        <w:rPr>
          <w:rFonts w:eastAsiaTheme="minorEastAsia"/>
        </w:rPr>
        <w:t>Przyznanie nieruchomości na własność Wnioskodawcy jest uzasadnione bowiem Uczestnik</w:t>
      </w:r>
      <w:r w:rsidR="006B43A5" w:rsidRPr="283F9F2F">
        <w:rPr>
          <w:rFonts w:eastAsiaTheme="minorEastAsia"/>
        </w:rPr>
        <w:t xml:space="preserve">, </w:t>
      </w:r>
      <w:r w:rsidR="002127F5">
        <w:rPr>
          <w:rFonts w:eastAsiaTheme="minorEastAsia"/>
        </w:rPr>
        <w:br/>
      </w:r>
      <w:r w:rsidR="006B43A5" w:rsidRPr="283F9F2F">
        <w:rPr>
          <w:rFonts w:eastAsiaTheme="minorEastAsia"/>
        </w:rPr>
        <w:t xml:space="preserve">w przeciwieństwie do </w:t>
      </w:r>
      <w:r w:rsidRPr="283F9F2F">
        <w:rPr>
          <w:rFonts w:eastAsiaTheme="minorEastAsia"/>
        </w:rPr>
        <w:t>Wnioskodawcy</w:t>
      </w:r>
      <w:r w:rsidR="006B43A5" w:rsidRPr="283F9F2F">
        <w:rPr>
          <w:rFonts w:eastAsiaTheme="minorEastAsia"/>
        </w:rPr>
        <w:t>,</w:t>
      </w:r>
      <w:r w:rsidR="003C2B0D" w:rsidRPr="283F9F2F">
        <w:rPr>
          <w:rFonts w:eastAsiaTheme="minorEastAsia"/>
        </w:rPr>
        <w:t xml:space="preserve"> ma stabilną sytuację finansową i ma możliwość spłaty </w:t>
      </w:r>
      <w:r w:rsidRPr="283F9F2F">
        <w:rPr>
          <w:rFonts w:eastAsiaTheme="minorEastAsia"/>
        </w:rPr>
        <w:t>Wnioskodawcy</w:t>
      </w:r>
      <w:r w:rsidR="003C2B0D" w:rsidRPr="283F9F2F">
        <w:rPr>
          <w:rFonts w:eastAsiaTheme="minorEastAsia"/>
        </w:rPr>
        <w:t xml:space="preserve"> w zaproponowanym </w:t>
      </w:r>
      <w:r w:rsidR="006B43A5" w:rsidRPr="283F9F2F">
        <w:rPr>
          <w:rFonts w:eastAsiaTheme="minorEastAsia"/>
        </w:rPr>
        <w:t xml:space="preserve">na </w:t>
      </w:r>
      <w:r w:rsidR="00C51FCD" w:rsidRPr="283F9F2F">
        <w:rPr>
          <w:rFonts w:eastAsiaTheme="minorEastAsia"/>
        </w:rPr>
        <w:t>określonym we wniosku</w:t>
      </w:r>
      <w:r w:rsidR="006B43A5" w:rsidRPr="283F9F2F">
        <w:rPr>
          <w:rFonts w:eastAsiaTheme="minorEastAsia"/>
        </w:rPr>
        <w:t xml:space="preserve"> terminie</w:t>
      </w:r>
      <w:r w:rsidR="00C23E45" w:rsidRPr="283F9F2F">
        <w:rPr>
          <w:rFonts w:eastAsiaTheme="minorEastAsia"/>
        </w:rPr>
        <w:t>;</w:t>
      </w:r>
    </w:p>
    <w:p w14:paraId="41E86282" w14:textId="77777777" w:rsidR="00743B03" w:rsidRDefault="00743B03" w:rsidP="009577EE">
      <w:pPr>
        <w:pStyle w:val="Akapitzlist"/>
        <w:numPr>
          <w:ilvl w:val="0"/>
          <w:numId w:val="22"/>
        </w:numPr>
        <w:spacing w:after="120" w:line="254" w:lineRule="auto"/>
        <w:jc w:val="both"/>
        <w:rPr>
          <w:rFonts w:eastAsiaTheme="minorEastAsia"/>
        </w:rPr>
      </w:pPr>
      <w:r>
        <w:rPr>
          <w:rFonts w:eastAsiaTheme="minorEastAsia"/>
        </w:rPr>
        <w:t>P</w:t>
      </w:r>
      <w:r w:rsidR="00C23E45" w:rsidRPr="283F9F2F">
        <w:rPr>
          <w:rFonts w:eastAsiaTheme="minorEastAsia"/>
        </w:rPr>
        <w:t>odział fizyczny jest możliwy do przeprowadzenia, nie jest sprzeczny z przepisami ustawy lub ze społeczno-gospodarczym przeznaczeniem rzeczy oraz nie pociąga za sobą istotnej zmiany rzeczy lub znacznego zmniejszenia jej wartości</w:t>
      </w:r>
      <w:r>
        <w:rPr>
          <w:rFonts w:eastAsiaTheme="minorEastAsia"/>
        </w:rPr>
        <w:t>;</w:t>
      </w:r>
      <w:r w:rsidR="00C23E45" w:rsidRPr="283F9F2F">
        <w:rPr>
          <w:rFonts w:eastAsiaTheme="minorEastAsia"/>
        </w:rPr>
        <w:t xml:space="preserve"> </w:t>
      </w:r>
    </w:p>
    <w:p w14:paraId="611988FF" w14:textId="61EFA70C" w:rsidR="00C23E45" w:rsidRDefault="00743B03" w:rsidP="009577EE">
      <w:pPr>
        <w:pStyle w:val="Akapitzlist"/>
        <w:numPr>
          <w:ilvl w:val="0"/>
          <w:numId w:val="22"/>
        </w:numPr>
        <w:spacing w:after="120" w:line="254" w:lineRule="auto"/>
        <w:jc w:val="both"/>
        <w:rPr>
          <w:rFonts w:eastAsiaTheme="minorEastAsia"/>
        </w:rPr>
      </w:pPr>
      <w:r>
        <w:rPr>
          <w:rFonts w:eastAsiaTheme="minorEastAsia"/>
        </w:rPr>
        <w:t>Ni</w:t>
      </w:r>
      <w:r w:rsidR="00C23E45" w:rsidRPr="283F9F2F">
        <w:rPr>
          <w:rFonts w:eastAsiaTheme="minorEastAsia"/>
        </w:rPr>
        <w:t xml:space="preserve">eruchomość jest domem wielorodzinnym, </w:t>
      </w:r>
      <w:r w:rsidR="009577EE" w:rsidRPr="283F9F2F">
        <w:rPr>
          <w:rFonts w:eastAsiaTheme="minorEastAsia"/>
        </w:rPr>
        <w:t xml:space="preserve">w którym możliwe jest wyodrębnienie własności lokali; </w:t>
      </w:r>
      <w:r w:rsidR="00C23E45" w:rsidRPr="283F9F2F">
        <w:rPr>
          <w:rFonts w:eastAsiaTheme="minorEastAsia"/>
        </w:rPr>
        <w:t xml:space="preserve"> </w:t>
      </w:r>
    </w:p>
    <w:p w14:paraId="715E980F" w14:textId="5522F36E" w:rsidR="003C2B0D" w:rsidRDefault="00FA5873" w:rsidP="00AE098A">
      <w:pPr>
        <w:spacing w:after="120" w:line="254" w:lineRule="auto"/>
        <w:contextualSpacing/>
        <w:jc w:val="both"/>
        <w:rPr>
          <w:rFonts w:eastAsiaTheme="minorEastAsia"/>
        </w:rPr>
      </w:pPr>
      <w:r w:rsidRPr="283F9F2F">
        <w:rPr>
          <w:rFonts w:eastAsiaTheme="minorEastAsia"/>
        </w:rPr>
        <w:t xml:space="preserve">Współwłaściciele nieruchomości nie mogą </w:t>
      </w:r>
      <w:r w:rsidR="00C869B7" w:rsidRPr="283F9F2F">
        <w:rPr>
          <w:rFonts w:eastAsiaTheme="minorEastAsia"/>
        </w:rPr>
        <w:t>porozumieć się co do sposobu przeprowadzenia jej podziału.</w:t>
      </w:r>
    </w:p>
    <w:p w14:paraId="1C166D13" w14:textId="40D3EB80" w:rsidR="00C628E0" w:rsidRPr="00D31F68" w:rsidRDefault="003C2B0D" w:rsidP="00D31F68">
      <w:pPr>
        <w:spacing w:after="120" w:line="254" w:lineRule="auto"/>
        <w:contextualSpacing/>
        <w:jc w:val="both"/>
        <w:rPr>
          <w:rFonts w:eastAsiaTheme="minorEastAsia"/>
        </w:rPr>
      </w:pPr>
      <w:r w:rsidRPr="283F9F2F">
        <w:rPr>
          <w:rFonts w:eastAsiaTheme="minorEastAsia"/>
        </w:rPr>
        <w:t>Z tego powodu wniosek o</w:t>
      </w:r>
      <w:r w:rsidR="005663F5">
        <w:rPr>
          <w:rFonts w:eastAsiaTheme="minorEastAsia"/>
        </w:rPr>
        <w:t xml:space="preserve"> ……………………………………………………………………………………………………………………</w:t>
      </w:r>
      <w:r w:rsidR="00F80C74" w:rsidRPr="283F9F2F">
        <w:rPr>
          <w:rFonts w:eastAsiaTheme="minorEastAsia"/>
        </w:rPr>
        <w:t xml:space="preserve"> </w:t>
      </w:r>
      <w:r w:rsidR="00C869B7" w:rsidRPr="283F9F2F">
        <w:rPr>
          <w:rFonts w:eastAsiaTheme="minorEastAsia"/>
        </w:rPr>
        <w:t>uznać należy za konieczny i uzasadniony.</w:t>
      </w:r>
    </w:p>
    <w:p w14:paraId="23633710" w14:textId="77777777" w:rsidR="00C628E0" w:rsidRPr="0024327F" w:rsidRDefault="00C628E0" w:rsidP="00C869B7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283F9F2F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Uwzględniając powyższe wnoszę jak na wstępie.</w:t>
      </w:r>
      <w:r w:rsidRPr="283F9F2F">
        <w:rPr>
          <w:rStyle w:val="eop"/>
          <w:rFonts w:asciiTheme="minorHAnsi" w:eastAsiaTheme="minorEastAsia" w:hAnsiTheme="minorHAnsi" w:cstheme="minorBidi"/>
          <w:sz w:val="22"/>
          <w:szCs w:val="22"/>
        </w:rPr>
        <w:t> </w:t>
      </w:r>
    </w:p>
    <w:p w14:paraId="44F8C177" w14:textId="77777777" w:rsidR="00290059" w:rsidRDefault="00290059" w:rsidP="00AE098A">
      <w:pPr>
        <w:spacing w:after="120" w:line="254" w:lineRule="auto"/>
        <w:contextualSpacing/>
        <w:jc w:val="both"/>
        <w:rPr>
          <w:rFonts w:eastAsiaTheme="minorEastAsia"/>
        </w:rPr>
      </w:pPr>
    </w:p>
    <w:p w14:paraId="60E48F93" w14:textId="77777777" w:rsidR="007F40C1" w:rsidRDefault="007F40C1" w:rsidP="00AE098A">
      <w:pPr>
        <w:spacing w:after="120" w:line="254" w:lineRule="auto"/>
        <w:contextualSpacing/>
        <w:jc w:val="right"/>
        <w:rPr>
          <w:rFonts w:eastAsiaTheme="minorEastAsia"/>
        </w:rPr>
      </w:pPr>
      <w:r>
        <w:rPr>
          <w:rFonts w:eastAsiaTheme="minorEastAsia"/>
        </w:rPr>
        <w:lastRenderedPageBreak/>
        <w:br/>
      </w:r>
      <w:r>
        <w:rPr>
          <w:rFonts w:eastAsiaTheme="minorEastAsia"/>
        </w:rPr>
        <w:br/>
      </w:r>
    </w:p>
    <w:p w14:paraId="5F802F08" w14:textId="56539E16" w:rsidR="00290059" w:rsidRDefault="005663F5" w:rsidP="00AE098A">
      <w:pPr>
        <w:spacing w:after="120" w:line="254" w:lineRule="auto"/>
        <w:contextualSpacing/>
        <w:jc w:val="right"/>
        <w:rPr>
          <w:rFonts w:eastAsiaTheme="minorEastAsia"/>
        </w:rPr>
      </w:pPr>
      <w:r>
        <w:rPr>
          <w:rFonts w:eastAsiaTheme="minorEastAsia"/>
        </w:rPr>
        <w:t>……..</w:t>
      </w:r>
      <w:r>
        <w:rPr>
          <w:rFonts w:eastAsiaTheme="minorEastAsia"/>
          <w:i/>
        </w:rPr>
        <w:t>…………</w:t>
      </w:r>
      <w:r>
        <w:rPr>
          <w:rFonts w:eastAsiaTheme="minorEastAsia"/>
        </w:rPr>
        <w:t>……</w:t>
      </w:r>
      <w:r>
        <w:rPr>
          <w:rFonts w:eastAsiaTheme="minorEastAsia"/>
        </w:rPr>
        <w:t>………………..</w:t>
      </w:r>
    </w:p>
    <w:p w14:paraId="262C02E3" w14:textId="77777777" w:rsidR="00290059" w:rsidRDefault="00290059" w:rsidP="00AE098A">
      <w:pPr>
        <w:spacing w:after="120" w:line="254" w:lineRule="auto"/>
        <w:contextualSpacing/>
        <w:jc w:val="both"/>
        <w:rPr>
          <w:rFonts w:eastAsiaTheme="minorEastAsia"/>
        </w:rPr>
      </w:pPr>
    </w:p>
    <w:p w14:paraId="3FD8E575" w14:textId="00E51065" w:rsidR="00FA692C" w:rsidRDefault="1520F46F" w:rsidP="1E034781">
      <w:pPr>
        <w:spacing w:after="120" w:line="254" w:lineRule="auto"/>
        <w:contextualSpacing/>
        <w:jc w:val="both"/>
        <w:rPr>
          <w:rFonts w:eastAsiaTheme="minorEastAsia"/>
          <w:i/>
          <w:iCs/>
        </w:rPr>
      </w:pPr>
      <w:r w:rsidRPr="1E034781">
        <w:rPr>
          <w:rFonts w:eastAsiaTheme="minorEastAsia"/>
          <w:b/>
          <w:bCs/>
        </w:rPr>
        <w:t>ZAŁĄCZNIKI:</w:t>
      </w:r>
    </w:p>
    <w:p w14:paraId="0BAE9896" w14:textId="0EE00D67" w:rsidR="00FA692C" w:rsidRDefault="007219BF" w:rsidP="1E034781">
      <w:pPr>
        <w:pStyle w:val="Akapitzlist"/>
        <w:numPr>
          <w:ilvl w:val="0"/>
          <w:numId w:val="1"/>
        </w:numPr>
        <w:spacing w:after="120" w:line="254" w:lineRule="auto"/>
        <w:jc w:val="both"/>
        <w:rPr>
          <w:rFonts w:eastAsiaTheme="minorEastAsia"/>
        </w:rPr>
      </w:pPr>
      <w:r w:rsidRPr="1E034781">
        <w:rPr>
          <w:rFonts w:eastAsiaTheme="minorEastAsia"/>
        </w:rPr>
        <w:t>dowód uiszczenia opłaty sądowej od wniosku</w:t>
      </w:r>
      <w:r w:rsidR="00290059" w:rsidRPr="1E034781">
        <w:rPr>
          <w:rFonts w:eastAsiaTheme="minorEastAsia"/>
        </w:rPr>
        <w:t>;</w:t>
      </w:r>
    </w:p>
    <w:p w14:paraId="530C8EFF" w14:textId="4E4480C7" w:rsidR="00FA692C" w:rsidRDefault="007219BF" w:rsidP="1E034781">
      <w:pPr>
        <w:pStyle w:val="Akapitzlist"/>
        <w:numPr>
          <w:ilvl w:val="0"/>
          <w:numId w:val="1"/>
        </w:numPr>
        <w:spacing w:after="120" w:line="254" w:lineRule="auto"/>
        <w:jc w:val="both"/>
        <w:rPr>
          <w:rFonts w:eastAsiaTheme="minorEastAsia"/>
        </w:rPr>
      </w:pPr>
      <w:r w:rsidRPr="1E034781">
        <w:rPr>
          <w:rFonts w:eastAsiaTheme="minorEastAsia"/>
        </w:rPr>
        <w:t>odp</w:t>
      </w:r>
      <w:r w:rsidR="00665C6D" w:rsidRPr="1E034781">
        <w:rPr>
          <w:rFonts w:eastAsiaTheme="minorEastAsia"/>
        </w:rPr>
        <w:t xml:space="preserve">is </w:t>
      </w:r>
      <w:r w:rsidR="00665C6D" w:rsidRPr="1E034781">
        <w:rPr>
          <w:rStyle w:val="normaltextrun"/>
          <w:rFonts w:eastAsiaTheme="minorEastAsia"/>
        </w:rPr>
        <w:t>księgi wieczystej</w:t>
      </w:r>
      <w:r w:rsidR="00290059" w:rsidRPr="1E034781">
        <w:rPr>
          <w:rFonts w:eastAsiaTheme="minorEastAsia"/>
        </w:rPr>
        <w:t>;</w:t>
      </w:r>
    </w:p>
    <w:p w14:paraId="1E032682" w14:textId="7E19C249" w:rsidR="00FA692C" w:rsidRDefault="007219BF" w:rsidP="1E034781">
      <w:pPr>
        <w:pStyle w:val="Akapitzlist"/>
        <w:numPr>
          <w:ilvl w:val="0"/>
          <w:numId w:val="1"/>
        </w:numPr>
        <w:spacing w:after="120" w:line="254" w:lineRule="auto"/>
        <w:jc w:val="both"/>
        <w:rPr>
          <w:rFonts w:eastAsiaTheme="minorEastAsia"/>
        </w:rPr>
      </w:pPr>
      <w:r w:rsidRPr="1E034781">
        <w:rPr>
          <w:rFonts w:eastAsiaTheme="minorEastAsia"/>
        </w:rPr>
        <w:t xml:space="preserve">odpisy wniosku z odpisami załączników w </w:t>
      </w:r>
      <w:r w:rsidR="00290059" w:rsidRPr="1E034781">
        <w:rPr>
          <w:rFonts w:eastAsiaTheme="minorEastAsia"/>
        </w:rPr>
        <w:t>liczbie</w:t>
      </w:r>
      <w:r w:rsidRPr="1E034781">
        <w:rPr>
          <w:rFonts w:eastAsiaTheme="minorEastAsia"/>
        </w:rPr>
        <w:t xml:space="preserve"> odpowiadającej liczbie </w:t>
      </w:r>
      <w:r w:rsidR="00290059" w:rsidRPr="1E034781">
        <w:rPr>
          <w:rFonts w:eastAsiaTheme="minorEastAsia"/>
        </w:rPr>
        <w:t>Uc</w:t>
      </w:r>
      <w:r w:rsidRPr="1E034781">
        <w:rPr>
          <w:rFonts w:eastAsiaTheme="minorEastAsia"/>
        </w:rPr>
        <w:t>zestników</w:t>
      </w:r>
      <w:r w:rsidR="00290059" w:rsidRPr="1E034781">
        <w:rPr>
          <w:rFonts w:eastAsiaTheme="minorEastAsia"/>
        </w:rPr>
        <w:t>.</w:t>
      </w:r>
    </w:p>
    <w:p w14:paraId="4FB663F4" w14:textId="6476E34C" w:rsidR="0024327F" w:rsidRPr="00665C6D" w:rsidRDefault="0024327F" w:rsidP="00665C6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sectPr w:rsidR="0024327F" w:rsidRPr="00665C6D" w:rsidSect="007F40C1">
      <w:footerReference w:type="default" r:id="rId11"/>
      <w:pgSz w:w="11906" w:h="16838"/>
      <w:pgMar w:top="1417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AA9C1" w14:textId="77777777" w:rsidR="00F10535" w:rsidRDefault="00F10535" w:rsidP="000C41F4">
      <w:pPr>
        <w:spacing w:after="0" w:line="240" w:lineRule="auto"/>
      </w:pPr>
      <w:r>
        <w:separator/>
      </w:r>
    </w:p>
  </w:endnote>
  <w:endnote w:type="continuationSeparator" w:id="0">
    <w:p w14:paraId="1561F301" w14:textId="77777777" w:rsidR="00F10535" w:rsidRDefault="00F10535" w:rsidP="000C41F4">
      <w:pPr>
        <w:spacing w:after="0" w:line="240" w:lineRule="auto"/>
      </w:pPr>
      <w:r>
        <w:continuationSeparator/>
      </w:r>
    </w:p>
  </w:endnote>
  <w:endnote w:type="continuationNotice" w:id="1">
    <w:p w14:paraId="3D06992B" w14:textId="77777777" w:rsidR="00F10535" w:rsidRDefault="00F105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0FB4" w14:textId="7471F8DF" w:rsidR="00B3196F" w:rsidRDefault="00B3196F">
    <w:pPr>
      <w:pStyle w:val="Stopka"/>
      <w:jc w:val="center"/>
    </w:pPr>
  </w:p>
  <w:p w14:paraId="1644C927" w14:textId="409BCB45" w:rsidR="007F40C1" w:rsidRDefault="007F40C1" w:rsidP="007F40C1">
    <w:pPr>
      <w:pStyle w:val="Stopka"/>
      <w:jc w:val="center"/>
    </w:pPr>
  </w:p>
  <w:p w14:paraId="67E59A4F" w14:textId="77777777" w:rsidR="007F40C1" w:rsidRDefault="007F40C1" w:rsidP="007F40C1">
    <w:pPr>
      <w:pStyle w:val="Stopka"/>
      <w:jc w:val="right"/>
    </w:pPr>
  </w:p>
  <w:p w14:paraId="344DDB32" w14:textId="33D1E8A3" w:rsidR="00B3196F" w:rsidRDefault="007F40C1" w:rsidP="007F40C1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E5DAAED" wp14:editId="7CAE8E70">
          <wp:simplePos x="0" y="0"/>
          <wp:positionH relativeFrom="column">
            <wp:posOffset>3362960</wp:posOffset>
          </wp:positionH>
          <wp:positionV relativeFrom="page">
            <wp:posOffset>10048240</wp:posOffset>
          </wp:positionV>
          <wp:extent cx="1136650" cy="351790"/>
          <wp:effectExtent l="0" t="0" r="6350" b="0"/>
          <wp:wrapTopAndBottom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41D6121" wp14:editId="685E3374">
          <wp:simplePos x="0" y="0"/>
          <wp:positionH relativeFrom="column">
            <wp:posOffset>1023620</wp:posOffset>
          </wp:positionH>
          <wp:positionV relativeFrom="page">
            <wp:posOffset>10070465</wp:posOffset>
          </wp:positionV>
          <wp:extent cx="1463675" cy="334645"/>
          <wp:effectExtent l="0" t="0" r="3175" b="825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4B393" w14:textId="77777777" w:rsidR="00F10535" w:rsidRDefault="00F10535" w:rsidP="000C41F4">
      <w:pPr>
        <w:spacing w:after="0" w:line="240" w:lineRule="auto"/>
      </w:pPr>
      <w:r>
        <w:separator/>
      </w:r>
    </w:p>
  </w:footnote>
  <w:footnote w:type="continuationSeparator" w:id="0">
    <w:p w14:paraId="25C3C582" w14:textId="77777777" w:rsidR="00F10535" w:rsidRDefault="00F10535" w:rsidP="000C41F4">
      <w:pPr>
        <w:spacing w:after="0" w:line="240" w:lineRule="auto"/>
      </w:pPr>
      <w:r>
        <w:continuationSeparator/>
      </w:r>
    </w:p>
  </w:footnote>
  <w:footnote w:type="continuationNotice" w:id="1">
    <w:p w14:paraId="6BA13D34" w14:textId="77777777" w:rsidR="00F10535" w:rsidRDefault="00F10535">
      <w:pPr>
        <w:spacing w:after="0" w:line="240" w:lineRule="auto"/>
      </w:pPr>
    </w:p>
  </w:footnote>
  <w:footnote w:id="2">
    <w:p w14:paraId="3597D3D5" w14:textId="589A9EB0" w:rsidR="00420FAC" w:rsidRDefault="00420FAC" w:rsidP="00097AC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61737B">
        <w:t>S</w:t>
      </w:r>
      <w:r w:rsidRPr="001A4E46">
        <w:t xml:space="preserve">ądem właściwym do </w:t>
      </w:r>
      <w:r w:rsidR="0010180E">
        <w:t>złożenia</w:t>
      </w:r>
      <w:r w:rsidRPr="001A4E46">
        <w:t xml:space="preserve"> wniosku jest sąd</w:t>
      </w:r>
      <w:r w:rsidR="00935185">
        <w:t xml:space="preserve">, w okręgu którego znajduje się </w:t>
      </w:r>
      <w:r w:rsidR="008573B2">
        <w:t>nieruchomość</w:t>
      </w:r>
      <w:r w:rsidR="00935185">
        <w:t xml:space="preserve"> </w:t>
      </w:r>
      <w:r w:rsidR="00560D3A">
        <w:t>(</w:t>
      </w:r>
      <w:r w:rsidR="00560D3A" w:rsidRPr="00560D3A">
        <w:t>art. 507 i art. 606 k.p.c.).</w:t>
      </w:r>
    </w:p>
  </w:footnote>
  <w:footnote w:id="3">
    <w:p w14:paraId="7CCB0F56" w14:textId="186B1997" w:rsidR="00442FCA" w:rsidRDefault="00442FCA" w:rsidP="001B4F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wskazać wszystkie</w:t>
      </w:r>
      <w:r w:rsidR="00C94ED3">
        <w:t xml:space="preserve"> </w:t>
      </w:r>
      <w:r>
        <w:t xml:space="preserve">osoby, które </w:t>
      </w:r>
      <w:r w:rsidR="00594AD8">
        <w:t>są współwłaścicielami</w:t>
      </w:r>
      <w:r w:rsidR="00C94ED3">
        <w:t xml:space="preserve"> nieruchomości</w:t>
      </w:r>
      <w:r w:rsidR="008573B2">
        <w:t xml:space="preserve"> (poza Wnioskodawcą)</w:t>
      </w:r>
      <w:r w:rsidR="00594AD8">
        <w:t>.</w:t>
      </w:r>
    </w:p>
  </w:footnote>
  <w:footnote w:id="4">
    <w:p w14:paraId="6B7103B6" w14:textId="3BBC6921" w:rsidR="00CA4624" w:rsidRDefault="00CA4624" w:rsidP="001B4F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Wartość przedmiotu sprawy odpowiada wartości nieruchomości</w:t>
      </w:r>
      <w:r w:rsidR="000D22A2">
        <w:t>, co do której znoszona jest współwłasność</w:t>
      </w:r>
      <w:r w:rsidR="00D757C9">
        <w:t>.</w:t>
      </w:r>
    </w:p>
  </w:footnote>
  <w:footnote w:id="5">
    <w:p w14:paraId="1CFB82AA" w14:textId="5DD22ED7" w:rsidR="00B4594D" w:rsidRDefault="00B4594D" w:rsidP="001B4F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41 u</w:t>
      </w:r>
      <w:r w:rsidRPr="00B4594D">
        <w:t>staw</w:t>
      </w:r>
      <w:r>
        <w:t>y</w:t>
      </w:r>
      <w:r w:rsidRPr="00B4594D">
        <w:t xml:space="preserve"> z dnia 28 lipca 2005 r. o kosztach sądowych w sprawach cywilnych </w:t>
      </w:r>
      <w:r w:rsidR="00B17EFA">
        <w:t>o</w:t>
      </w:r>
      <w:r w:rsidR="00B17EFA" w:rsidRPr="00B17EFA">
        <w:t>płat</w:t>
      </w:r>
      <w:r w:rsidR="00B17EFA">
        <w:t>a</w:t>
      </w:r>
      <w:r w:rsidR="00B17EFA" w:rsidRPr="00B17EFA">
        <w:t xml:space="preserve"> od wniosku o zniesienie współwłasności</w:t>
      </w:r>
      <w:r w:rsidR="00B17EFA">
        <w:t xml:space="preserve"> wynosi </w:t>
      </w:r>
      <w:r w:rsidR="00B17EFA" w:rsidRPr="00B17EFA">
        <w:t>1000 złotych</w:t>
      </w:r>
      <w:r w:rsidR="00B17EFA">
        <w:t xml:space="preserve">. Jeżeli jednak </w:t>
      </w:r>
      <w:r w:rsidR="00B17EFA" w:rsidRPr="00B17EFA">
        <w:t>wniosek zawiera zgodny projekt zniesienia współwłasności, pobiera się opłatę stałą w kwocie 300 złotych.</w:t>
      </w:r>
    </w:p>
  </w:footnote>
  <w:footnote w:id="6">
    <w:p w14:paraId="0E477009" w14:textId="7EE81E00" w:rsidR="00E37CF6" w:rsidRDefault="00206B48" w:rsidP="001B4F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Sposoby </w:t>
      </w:r>
      <w:r w:rsidR="00E37CF6">
        <w:t>zniesienia współwłasności są następujące:</w:t>
      </w:r>
    </w:p>
    <w:p w14:paraId="29D3E501" w14:textId="0400DF1B" w:rsidR="00E37CF6" w:rsidRDefault="00E37CF6" w:rsidP="001B4F76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E37CF6">
        <w:rPr>
          <w:sz w:val="20"/>
          <w:szCs w:val="20"/>
        </w:rPr>
        <w:t>podział fizyczny rzeczy</w:t>
      </w:r>
      <w:r w:rsidR="00F26F5B">
        <w:rPr>
          <w:sz w:val="20"/>
          <w:szCs w:val="20"/>
        </w:rPr>
        <w:t xml:space="preserve"> z ewentualnym wyrównaniem </w:t>
      </w:r>
      <w:r w:rsidR="00F26F5B" w:rsidRPr="00F26F5B">
        <w:rPr>
          <w:sz w:val="20"/>
          <w:szCs w:val="20"/>
        </w:rPr>
        <w:t>przez dopłaty pieniężne</w:t>
      </w:r>
      <w:r w:rsidRPr="00E37CF6">
        <w:rPr>
          <w:sz w:val="20"/>
          <w:szCs w:val="20"/>
        </w:rPr>
        <w:t>,</w:t>
      </w:r>
    </w:p>
    <w:p w14:paraId="6515E306" w14:textId="44391306" w:rsidR="00E37CF6" w:rsidRDefault="00E37CF6" w:rsidP="001B4F76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przyznanie </w:t>
      </w:r>
      <w:r w:rsidR="0018539D">
        <w:rPr>
          <w:sz w:val="20"/>
          <w:szCs w:val="20"/>
        </w:rPr>
        <w:t>na własność jednemu ze współwłaścicieli</w:t>
      </w:r>
      <w:r w:rsidR="00F26F5B">
        <w:rPr>
          <w:sz w:val="20"/>
          <w:szCs w:val="20"/>
        </w:rPr>
        <w:t xml:space="preserve"> </w:t>
      </w:r>
      <w:r w:rsidR="00F26F5B" w:rsidRPr="00F26F5B">
        <w:rPr>
          <w:sz w:val="20"/>
          <w:szCs w:val="20"/>
        </w:rPr>
        <w:t>z obowiązkiem spłaty pozostałych</w:t>
      </w:r>
      <w:r w:rsidR="0018539D">
        <w:rPr>
          <w:sz w:val="20"/>
          <w:szCs w:val="20"/>
        </w:rPr>
        <w:t>,</w:t>
      </w:r>
    </w:p>
    <w:p w14:paraId="675B0A2B" w14:textId="6B41BA74" w:rsidR="00206B48" w:rsidRDefault="0018539D" w:rsidP="00ED679B">
      <w:pPr>
        <w:pStyle w:val="Akapitzlist"/>
        <w:numPr>
          <w:ilvl w:val="0"/>
          <w:numId w:val="20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sprzedaż i podział ceny pomiędzy współwłaścicieli.</w:t>
      </w:r>
    </w:p>
    <w:p w14:paraId="539AD4B9" w14:textId="4C9980D5" w:rsidR="00896BEF" w:rsidRPr="00896BEF" w:rsidRDefault="00896BEF" w:rsidP="00ED679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Pr="00896BEF">
        <w:rPr>
          <w:sz w:val="20"/>
          <w:szCs w:val="20"/>
        </w:rPr>
        <w:t xml:space="preserve">podziału nieruchomości na części </w:t>
      </w:r>
      <w:r>
        <w:rPr>
          <w:sz w:val="20"/>
          <w:szCs w:val="20"/>
        </w:rPr>
        <w:t xml:space="preserve">projektowany podział </w:t>
      </w:r>
      <w:r w:rsidRPr="00896BEF">
        <w:rPr>
          <w:sz w:val="20"/>
          <w:szCs w:val="20"/>
        </w:rPr>
        <w:t>powinien być zaznaczony na planie sporządzonym według zasad obowiązujących przy oznaczaniu nieruchomości w księgach wieczystych</w:t>
      </w:r>
      <w:r w:rsidR="00BB2480">
        <w:rPr>
          <w:sz w:val="20"/>
          <w:szCs w:val="20"/>
        </w:rPr>
        <w:t xml:space="preserve"> (plan należy załączyć do wniosku).</w:t>
      </w:r>
    </w:p>
  </w:footnote>
  <w:footnote w:id="7">
    <w:p w14:paraId="3EB9515C" w14:textId="116218E5" w:rsidR="009618CE" w:rsidRDefault="009618CE" w:rsidP="00ED679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618CE">
        <w:t>Jeżeli w wyniku podziału całość rzeczy albo jej część przypadnie współwłaścicielowi, który nie włada tą rzeczą lub jej częścią, sąd w postanowieniu o zniesieniu współwłasności orzeknie również co do jej wydania lub opróżnienia przez pozostałych współwłaścicieli pomieszczeń znajdujących się na nieruchomości, określając stosownie do okoliczności termin wydania rzeczy lub opróżnienia pomieszczeń</w:t>
      </w:r>
      <w:r w:rsidR="005855DA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B78"/>
    <w:multiLevelType w:val="multilevel"/>
    <w:tmpl w:val="E7847A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30DA8"/>
    <w:multiLevelType w:val="multilevel"/>
    <w:tmpl w:val="2FE26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D5BB9"/>
    <w:multiLevelType w:val="multilevel"/>
    <w:tmpl w:val="1068C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E0360"/>
    <w:multiLevelType w:val="multilevel"/>
    <w:tmpl w:val="31804F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8D7F70"/>
    <w:multiLevelType w:val="multilevel"/>
    <w:tmpl w:val="764254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A9615F"/>
    <w:multiLevelType w:val="multilevel"/>
    <w:tmpl w:val="AA4C9D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4D4A62"/>
    <w:multiLevelType w:val="hybridMultilevel"/>
    <w:tmpl w:val="C100A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C116B"/>
    <w:multiLevelType w:val="hybridMultilevel"/>
    <w:tmpl w:val="EC2883CA"/>
    <w:lvl w:ilvl="0" w:tplc="7AEC2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85EA3"/>
    <w:multiLevelType w:val="multilevel"/>
    <w:tmpl w:val="D0E46E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FF31DF"/>
    <w:multiLevelType w:val="multilevel"/>
    <w:tmpl w:val="CEE0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4A2270"/>
    <w:multiLevelType w:val="multilevel"/>
    <w:tmpl w:val="C6FA0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C76859"/>
    <w:multiLevelType w:val="multilevel"/>
    <w:tmpl w:val="EAF080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0B69E1"/>
    <w:multiLevelType w:val="hybridMultilevel"/>
    <w:tmpl w:val="53A660A8"/>
    <w:lvl w:ilvl="0" w:tplc="828CB2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A1646"/>
    <w:multiLevelType w:val="hybridMultilevel"/>
    <w:tmpl w:val="96B66F9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B4E1F"/>
    <w:multiLevelType w:val="multilevel"/>
    <w:tmpl w:val="6B3C40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C66929"/>
    <w:multiLevelType w:val="multilevel"/>
    <w:tmpl w:val="14C64E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C1257C"/>
    <w:multiLevelType w:val="multilevel"/>
    <w:tmpl w:val="90D48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733B0"/>
    <w:multiLevelType w:val="multilevel"/>
    <w:tmpl w:val="27EE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B50592"/>
    <w:multiLevelType w:val="hybridMultilevel"/>
    <w:tmpl w:val="015A19B0"/>
    <w:lvl w:ilvl="0" w:tplc="828CB2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1BA26"/>
    <w:multiLevelType w:val="hybridMultilevel"/>
    <w:tmpl w:val="4F92139E"/>
    <w:lvl w:ilvl="0" w:tplc="D2220816">
      <w:start w:val="1"/>
      <w:numFmt w:val="decimal"/>
      <w:lvlText w:val="%1."/>
      <w:lvlJc w:val="left"/>
      <w:pPr>
        <w:ind w:left="720" w:hanging="360"/>
      </w:pPr>
    </w:lvl>
    <w:lvl w:ilvl="1" w:tplc="8B0491B0">
      <w:start w:val="1"/>
      <w:numFmt w:val="lowerLetter"/>
      <w:lvlText w:val="%2."/>
      <w:lvlJc w:val="left"/>
      <w:pPr>
        <w:ind w:left="1440" w:hanging="360"/>
      </w:pPr>
    </w:lvl>
    <w:lvl w:ilvl="2" w:tplc="99FCC2C0">
      <w:start w:val="1"/>
      <w:numFmt w:val="lowerRoman"/>
      <w:lvlText w:val="%3."/>
      <w:lvlJc w:val="right"/>
      <w:pPr>
        <w:ind w:left="2160" w:hanging="180"/>
      </w:pPr>
    </w:lvl>
    <w:lvl w:ilvl="3" w:tplc="BFCA5460">
      <w:start w:val="1"/>
      <w:numFmt w:val="decimal"/>
      <w:lvlText w:val="%4."/>
      <w:lvlJc w:val="left"/>
      <w:pPr>
        <w:ind w:left="2880" w:hanging="360"/>
      </w:pPr>
    </w:lvl>
    <w:lvl w:ilvl="4" w:tplc="6AEE8FD0">
      <w:start w:val="1"/>
      <w:numFmt w:val="lowerLetter"/>
      <w:lvlText w:val="%5."/>
      <w:lvlJc w:val="left"/>
      <w:pPr>
        <w:ind w:left="3600" w:hanging="360"/>
      </w:pPr>
    </w:lvl>
    <w:lvl w:ilvl="5" w:tplc="B3AEB102">
      <w:start w:val="1"/>
      <w:numFmt w:val="lowerRoman"/>
      <w:lvlText w:val="%6."/>
      <w:lvlJc w:val="right"/>
      <w:pPr>
        <w:ind w:left="4320" w:hanging="180"/>
      </w:pPr>
    </w:lvl>
    <w:lvl w:ilvl="6" w:tplc="304E6D56">
      <w:start w:val="1"/>
      <w:numFmt w:val="decimal"/>
      <w:lvlText w:val="%7."/>
      <w:lvlJc w:val="left"/>
      <w:pPr>
        <w:ind w:left="5040" w:hanging="360"/>
      </w:pPr>
    </w:lvl>
    <w:lvl w:ilvl="7" w:tplc="F7E23B14">
      <w:start w:val="1"/>
      <w:numFmt w:val="lowerLetter"/>
      <w:lvlText w:val="%8."/>
      <w:lvlJc w:val="left"/>
      <w:pPr>
        <w:ind w:left="5760" w:hanging="360"/>
      </w:pPr>
    </w:lvl>
    <w:lvl w:ilvl="8" w:tplc="EF4CD6E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50F7F"/>
    <w:multiLevelType w:val="multilevel"/>
    <w:tmpl w:val="77AC6C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013C1A"/>
    <w:multiLevelType w:val="hybridMultilevel"/>
    <w:tmpl w:val="05DAD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537B2"/>
    <w:multiLevelType w:val="multilevel"/>
    <w:tmpl w:val="D2A8EF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7706FA"/>
    <w:multiLevelType w:val="multilevel"/>
    <w:tmpl w:val="C0E0E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9697157">
    <w:abstractNumId w:val="19"/>
  </w:num>
  <w:num w:numId="2" w16cid:durableId="2080320129">
    <w:abstractNumId w:val="13"/>
  </w:num>
  <w:num w:numId="3" w16cid:durableId="83697404">
    <w:abstractNumId w:val="2"/>
  </w:num>
  <w:num w:numId="4" w16cid:durableId="1368213656">
    <w:abstractNumId w:val="0"/>
  </w:num>
  <w:num w:numId="5" w16cid:durableId="1171798913">
    <w:abstractNumId w:val="16"/>
  </w:num>
  <w:num w:numId="6" w16cid:durableId="2077820591">
    <w:abstractNumId w:val="4"/>
  </w:num>
  <w:num w:numId="7" w16cid:durableId="626399446">
    <w:abstractNumId w:val="3"/>
  </w:num>
  <w:num w:numId="8" w16cid:durableId="2044551510">
    <w:abstractNumId w:val="10"/>
  </w:num>
  <w:num w:numId="9" w16cid:durableId="1670138262">
    <w:abstractNumId w:val="20"/>
  </w:num>
  <w:num w:numId="10" w16cid:durableId="1089620508">
    <w:abstractNumId w:val="8"/>
  </w:num>
  <w:num w:numId="11" w16cid:durableId="1218124100">
    <w:abstractNumId w:val="11"/>
  </w:num>
  <w:num w:numId="12" w16cid:durableId="16198003">
    <w:abstractNumId w:val="17"/>
  </w:num>
  <w:num w:numId="13" w16cid:durableId="1213226041">
    <w:abstractNumId w:val="15"/>
  </w:num>
  <w:num w:numId="14" w16cid:durableId="1335301502">
    <w:abstractNumId w:val="23"/>
  </w:num>
  <w:num w:numId="15" w16cid:durableId="1125847834">
    <w:abstractNumId w:val="9"/>
  </w:num>
  <w:num w:numId="16" w16cid:durableId="1982691873">
    <w:abstractNumId w:val="1"/>
  </w:num>
  <w:num w:numId="17" w16cid:durableId="537862460">
    <w:abstractNumId w:val="5"/>
  </w:num>
  <w:num w:numId="18" w16cid:durableId="803084290">
    <w:abstractNumId w:val="22"/>
  </w:num>
  <w:num w:numId="19" w16cid:durableId="664743447">
    <w:abstractNumId w:val="14"/>
  </w:num>
  <w:num w:numId="20" w16cid:durableId="135530166">
    <w:abstractNumId w:val="6"/>
  </w:num>
  <w:num w:numId="21" w16cid:durableId="524368071">
    <w:abstractNumId w:val="21"/>
  </w:num>
  <w:num w:numId="22" w16cid:durableId="806700235">
    <w:abstractNumId w:val="18"/>
  </w:num>
  <w:num w:numId="23" w16cid:durableId="781917046">
    <w:abstractNumId w:val="7"/>
  </w:num>
  <w:num w:numId="24" w16cid:durableId="8035475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88"/>
    <w:rsid w:val="00000BD9"/>
    <w:rsid w:val="00097AC9"/>
    <w:rsid w:val="000C41F4"/>
    <w:rsid w:val="000D22A2"/>
    <w:rsid w:val="000E197C"/>
    <w:rsid w:val="0010180E"/>
    <w:rsid w:val="0018539D"/>
    <w:rsid w:val="001A4E46"/>
    <w:rsid w:val="001B0808"/>
    <w:rsid w:val="001B4F76"/>
    <w:rsid w:val="001B5E5C"/>
    <w:rsid w:val="001C3D1C"/>
    <w:rsid w:val="001C7BC9"/>
    <w:rsid w:val="001D2EB3"/>
    <w:rsid w:val="00206B48"/>
    <w:rsid w:val="002074ED"/>
    <w:rsid w:val="002127F5"/>
    <w:rsid w:val="002242E9"/>
    <w:rsid w:val="0024327F"/>
    <w:rsid w:val="00290059"/>
    <w:rsid w:val="002B43F1"/>
    <w:rsid w:val="002B52CA"/>
    <w:rsid w:val="002E0921"/>
    <w:rsid w:val="002E44F0"/>
    <w:rsid w:val="002E5F97"/>
    <w:rsid w:val="002F12C9"/>
    <w:rsid w:val="00305A26"/>
    <w:rsid w:val="00305DE1"/>
    <w:rsid w:val="003300D0"/>
    <w:rsid w:val="00330452"/>
    <w:rsid w:val="00334F3E"/>
    <w:rsid w:val="0038170F"/>
    <w:rsid w:val="003C2B0D"/>
    <w:rsid w:val="003D523C"/>
    <w:rsid w:val="00415877"/>
    <w:rsid w:val="00420FAC"/>
    <w:rsid w:val="00423863"/>
    <w:rsid w:val="00442FCA"/>
    <w:rsid w:val="00444B54"/>
    <w:rsid w:val="00467246"/>
    <w:rsid w:val="00487A1B"/>
    <w:rsid w:val="004C521A"/>
    <w:rsid w:val="004C6124"/>
    <w:rsid w:val="004D600A"/>
    <w:rsid w:val="004E27E9"/>
    <w:rsid w:val="004F62F4"/>
    <w:rsid w:val="00500778"/>
    <w:rsid w:val="00535453"/>
    <w:rsid w:val="005406FD"/>
    <w:rsid w:val="00544664"/>
    <w:rsid w:val="00560D3A"/>
    <w:rsid w:val="005663F5"/>
    <w:rsid w:val="005670EF"/>
    <w:rsid w:val="005855DA"/>
    <w:rsid w:val="00586799"/>
    <w:rsid w:val="00594AD8"/>
    <w:rsid w:val="005A547F"/>
    <w:rsid w:val="005C69E6"/>
    <w:rsid w:val="005D695D"/>
    <w:rsid w:val="005E07EF"/>
    <w:rsid w:val="005E27C1"/>
    <w:rsid w:val="005E5037"/>
    <w:rsid w:val="0061737B"/>
    <w:rsid w:val="00634656"/>
    <w:rsid w:val="006544D9"/>
    <w:rsid w:val="00656E14"/>
    <w:rsid w:val="00665C6D"/>
    <w:rsid w:val="00670364"/>
    <w:rsid w:val="006A7194"/>
    <w:rsid w:val="006B43A5"/>
    <w:rsid w:val="006B6E2F"/>
    <w:rsid w:val="006C3990"/>
    <w:rsid w:val="007100CA"/>
    <w:rsid w:val="00714CED"/>
    <w:rsid w:val="007219BF"/>
    <w:rsid w:val="00725105"/>
    <w:rsid w:val="00737877"/>
    <w:rsid w:val="00743B03"/>
    <w:rsid w:val="00765793"/>
    <w:rsid w:val="00771693"/>
    <w:rsid w:val="00774149"/>
    <w:rsid w:val="007A7699"/>
    <w:rsid w:val="007C7DCC"/>
    <w:rsid w:val="007F40C1"/>
    <w:rsid w:val="008072B3"/>
    <w:rsid w:val="0083186E"/>
    <w:rsid w:val="008452E2"/>
    <w:rsid w:val="008510F0"/>
    <w:rsid w:val="008573B2"/>
    <w:rsid w:val="00862D6A"/>
    <w:rsid w:val="00896BEF"/>
    <w:rsid w:val="008A4663"/>
    <w:rsid w:val="008A700B"/>
    <w:rsid w:val="008D080D"/>
    <w:rsid w:val="008E2C8B"/>
    <w:rsid w:val="008F1F52"/>
    <w:rsid w:val="00906866"/>
    <w:rsid w:val="00926899"/>
    <w:rsid w:val="00935185"/>
    <w:rsid w:val="009549BB"/>
    <w:rsid w:val="009577EE"/>
    <w:rsid w:val="009618CE"/>
    <w:rsid w:val="0099655C"/>
    <w:rsid w:val="009A3CC7"/>
    <w:rsid w:val="009A75DA"/>
    <w:rsid w:val="009B4811"/>
    <w:rsid w:val="00A113D2"/>
    <w:rsid w:val="00A55C23"/>
    <w:rsid w:val="00A754F0"/>
    <w:rsid w:val="00A83831"/>
    <w:rsid w:val="00A94DC8"/>
    <w:rsid w:val="00AA4292"/>
    <w:rsid w:val="00AB76AA"/>
    <w:rsid w:val="00AC2B81"/>
    <w:rsid w:val="00AE098A"/>
    <w:rsid w:val="00AF728C"/>
    <w:rsid w:val="00B17EFA"/>
    <w:rsid w:val="00B3196F"/>
    <w:rsid w:val="00B31C3E"/>
    <w:rsid w:val="00B4594D"/>
    <w:rsid w:val="00B7155E"/>
    <w:rsid w:val="00BA3D42"/>
    <w:rsid w:val="00BB03CF"/>
    <w:rsid w:val="00BB2480"/>
    <w:rsid w:val="00BC654A"/>
    <w:rsid w:val="00BD2488"/>
    <w:rsid w:val="00BF28B4"/>
    <w:rsid w:val="00C15B5B"/>
    <w:rsid w:val="00C2352C"/>
    <w:rsid w:val="00C23E45"/>
    <w:rsid w:val="00C51FCD"/>
    <w:rsid w:val="00C628E0"/>
    <w:rsid w:val="00C727EE"/>
    <w:rsid w:val="00C869B7"/>
    <w:rsid w:val="00C94ED3"/>
    <w:rsid w:val="00CA37DC"/>
    <w:rsid w:val="00CA4624"/>
    <w:rsid w:val="00CB68DC"/>
    <w:rsid w:val="00CE0AF6"/>
    <w:rsid w:val="00D31F68"/>
    <w:rsid w:val="00D52EEF"/>
    <w:rsid w:val="00D6530F"/>
    <w:rsid w:val="00D757C9"/>
    <w:rsid w:val="00DB769D"/>
    <w:rsid w:val="00DE2535"/>
    <w:rsid w:val="00DF35CF"/>
    <w:rsid w:val="00E02712"/>
    <w:rsid w:val="00E253D6"/>
    <w:rsid w:val="00E37CF6"/>
    <w:rsid w:val="00E55051"/>
    <w:rsid w:val="00E93E3D"/>
    <w:rsid w:val="00EA499D"/>
    <w:rsid w:val="00EB366D"/>
    <w:rsid w:val="00ED0672"/>
    <w:rsid w:val="00ED679B"/>
    <w:rsid w:val="00F10535"/>
    <w:rsid w:val="00F26F5B"/>
    <w:rsid w:val="00F27F89"/>
    <w:rsid w:val="00F30517"/>
    <w:rsid w:val="00F57627"/>
    <w:rsid w:val="00F74428"/>
    <w:rsid w:val="00F80C74"/>
    <w:rsid w:val="00F91E48"/>
    <w:rsid w:val="00FA5873"/>
    <w:rsid w:val="00FA692C"/>
    <w:rsid w:val="00FB6CE9"/>
    <w:rsid w:val="0105A561"/>
    <w:rsid w:val="0681A307"/>
    <w:rsid w:val="099E6DB5"/>
    <w:rsid w:val="0AC8BECF"/>
    <w:rsid w:val="0C704E8A"/>
    <w:rsid w:val="0EB57501"/>
    <w:rsid w:val="0F80D1F7"/>
    <w:rsid w:val="11EFDCC0"/>
    <w:rsid w:val="133D476D"/>
    <w:rsid w:val="1468B4F8"/>
    <w:rsid w:val="1520F46F"/>
    <w:rsid w:val="1742321F"/>
    <w:rsid w:val="1C35C36C"/>
    <w:rsid w:val="1CF93215"/>
    <w:rsid w:val="1E034781"/>
    <w:rsid w:val="205541BE"/>
    <w:rsid w:val="2323AF7B"/>
    <w:rsid w:val="25DCFE14"/>
    <w:rsid w:val="26649E89"/>
    <w:rsid w:val="283F9F2F"/>
    <w:rsid w:val="2B55C01B"/>
    <w:rsid w:val="2DFA5E58"/>
    <w:rsid w:val="2E5F344D"/>
    <w:rsid w:val="30B99369"/>
    <w:rsid w:val="32D3255E"/>
    <w:rsid w:val="338684E9"/>
    <w:rsid w:val="33BF33A5"/>
    <w:rsid w:val="366199F6"/>
    <w:rsid w:val="36B8D301"/>
    <w:rsid w:val="3905C714"/>
    <w:rsid w:val="394AEAE5"/>
    <w:rsid w:val="3C075322"/>
    <w:rsid w:val="3C243C92"/>
    <w:rsid w:val="3C28CE0C"/>
    <w:rsid w:val="3DD8B92C"/>
    <w:rsid w:val="401DB892"/>
    <w:rsid w:val="410D1511"/>
    <w:rsid w:val="44EDF424"/>
    <w:rsid w:val="45CFB052"/>
    <w:rsid w:val="4644CBF1"/>
    <w:rsid w:val="46BBADF8"/>
    <w:rsid w:val="492C4B79"/>
    <w:rsid w:val="4BD247D8"/>
    <w:rsid w:val="4CA09CF7"/>
    <w:rsid w:val="50363D40"/>
    <w:rsid w:val="504967E1"/>
    <w:rsid w:val="50DBECC5"/>
    <w:rsid w:val="535D7563"/>
    <w:rsid w:val="54146CEB"/>
    <w:rsid w:val="569CD3A4"/>
    <w:rsid w:val="57428329"/>
    <w:rsid w:val="594B3FB4"/>
    <w:rsid w:val="5B3F9BB5"/>
    <w:rsid w:val="5B405E34"/>
    <w:rsid w:val="5D90DE3A"/>
    <w:rsid w:val="60C8FC19"/>
    <w:rsid w:val="637493C3"/>
    <w:rsid w:val="64009CDB"/>
    <w:rsid w:val="64F954B2"/>
    <w:rsid w:val="6571CEDE"/>
    <w:rsid w:val="65E30046"/>
    <w:rsid w:val="687360D0"/>
    <w:rsid w:val="687A5063"/>
    <w:rsid w:val="68BD3110"/>
    <w:rsid w:val="6A56B602"/>
    <w:rsid w:val="6BB1F125"/>
    <w:rsid w:val="6F21A322"/>
    <w:rsid w:val="6F3F3B5E"/>
    <w:rsid w:val="70856248"/>
    <w:rsid w:val="73253359"/>
    <w:rsid w:val="7539DAF3"/>
    <w:rsid w:val="7B609CBF"/>
    <w:rsid w:val="7B699AFA"/>
    <w:rsid w:val="7C9AEA38"/>
    <w:rsid w:val="7E8FB97E"/>
    <w:rsid w:val="7ED3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9146"/>
  <w15:chartTrackingRefBased/>
  <w15:docId w15:val="{80254BB3-BCB1-4567-8C64-5E92D8E1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11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41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41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41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31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96F"/>
  </w:style>
  <w:style w:type="paragraph" w:styleId="Stopka">
    <w:name w:val="footer"/>
    <w:basedOn w:val="Normalny"/>
    <w:link w:val="StopkaZnak"/>
    <w:uiPriority w:val="99"/>
    <w:unhideWhenUsed/>
    <w:rsid w:val="00B31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96F"/>
  </w:style>
  <w:style w:type="paragraph" w:styleId="Akapitzlist">
    <w:name w:val="List Paragraph"/>
    <w:basedOn w:val="Normalny"/>
    <w:uiPriority w:val="34"/>
    <w:qFormat/>
    <w:rsid w:val="004C521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4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E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E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E46"/>
    <w:rPr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83186E"/>
  </w:style>
  <w:style w:type="character" w:customStyle="1" w:styleId="eop">
    <w:name w:val="eop"/>
    <w:basedOn w:val="Domylnaczcionkaakapitu"/>
    <w:rsid w:val="0083186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2F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2F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2FCA"/>
    <w:rPr>
      <w:vertAlign w:val="superscript"/>
    </w:rPr>
  </w:style>
  <w:style w:type="paragraph" w:styleId="Poprawka">
    <w:name w:val="Revision"/>
    <w:hidden/>
    <w:uiPriority w:val="99"/>
    <w:semiHidden/>
    <w:rsid w:val="00E253D6"/>
    <w:pPr>
      <w:spacing w:after="0" w:line="240" w:lineRule="auto"/>
    </w:pPr>
  </w:style>
  <w:style w:type="paragraph" w:customStyle="1" w:styleId="paragraph">
    <w:name w:val="paragraph"/>
    <w:basedOn w:val="Normalny"/>
    <w:rsid w:val="0024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24327F"/>
  </w:style>
  <w:style w:type="character" w:customStyle="1" w:styleId="superscript">
    <w:name w:val="superscript"/>
    <w:basedOn w:val="Domylnaczcionkaakapitu"/>
    <w:rsid w:val="0024327F"/>
  </w:style>
  <w:style w:type="character" w:customStyle="1" w:styleId="Nagwek2Znak">
    <w:name w:val="Nagłówek 2 Znak"/>
    <w:basedOn w:val="Domylnaczcionkaakapitu"/>
    <w:link w:val="Nagwek2"/>
    <w:uiPriority w:val="9"/>
    <w:rsid w:val="00A113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0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288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7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8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5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15" ma:contentTypeDescription="Create a new document." ma:contentTypeScope="" ma:versionID="91e8ae11ae4c2a0af642618998620bd2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ffa2d6405907ce01dcca1fac3bb3c9ff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88ac8a-37b9-4014-987a-619bf33389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eb7f964-45a2-40c5-9e1b-ac67d8d08532}" ma:internalName="TaxCatchAll" ma:showField="CatchAllData" ma:web="4c0dc43a-794a-4898-bf0c-a16430846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dc43a-794a-4898-bf0c-a164308460a1" xsi:nil="true"/>
    <lcf76f155ced4ddcb4097134ff3c332f xmlns="4ee08db6-e46f-4e4e-8eab-46a2f2ed114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6D8C2E-7B08-4403-AD68-C5F130408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57F1FD-9801-469B-A2CB-F56DB7B4C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932790-1341-4100-8849-A81749E04E95}">
  <ds:schemaRefs>
    <ds:schemaRef ds:uri="http://schemas.microsoft.com/office/2006/metadata/properties"/>
    <ds:schemaRef ds:uri="http://schemas.microsoft.com/office/infopath/2007/PartnerControls"/>
    <ds:schemaRef ds:uri="4c0dc43a-794a-4898-bf0c-a164308460a1"/>
    <ds:schemaRef ds:uri="4ee08db6-e46f-4e4e-8eab-46a2f2ed1144"/>
  </ds:schemaRefs>
</ds:datastoreItem>
</file>

<file path=customXml/itemProps4.xml><?xml version="1.0" encoding="utf-8"?>
<ds:datastoreItem xmlns:ds="http://schemas.openxmlformats.org/officeDocument/2006/customXml" ds:itemID="{1902925A-C6B7-4130-897B-CD8DC571D4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Wawrzyńczak</dc:creator>
  <cp:keywords/>
  <dc:description/>
  <cp:lastModifiedBy>Natalia Kowalska</cp:lastModifiedBy>
  <cp:revision>73</cp:revision>
  <cp:lastPrinted>2022-09-15T07:46:00Z</cp:lastPrinted>
  <dcterms:created xsi:type="dcterms:W3CDTF">2022-09-06T18:26:00Z</dcterms:created>
  <dcterms:modified xsi:type="dcterms:W3CDTF">2022-09-15T07:47:00Z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0x0101000200DB6BC0E0A145B64BFC1CC1D31AFF</vt:lpwstr>
  </property>
  <property fmtid="{D5CDD505-2E9C-101B-9397-08002B2CF9AE}" pid="3" name="MediaServiceImageTags">
    <vt:lpwstr/>
  </property>
</Properties>
</file>