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7A12" w14:textId="7080EF7B" w:rsidR="45947C8F" w:rsidRDefault="00830F1C" w:rsidP="00576261">
      <w:pPr>
        <w:spacing w:after="120" w:line="254" w:lineRule="auto"/>
        <w:contextualSpacing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</w:t>
      </w:r>
      <w:r w:rsidR="002F512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postanowienie </w:t>
      </w:r>
      <w:r w:rsidR="009D281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dodatkowe które można zmienić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F12D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zmiany </w:t>
      </w:r>
      <w:r w:rsidR="00DC2A5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F90CE40" w14:textId="77777777" w:rsidR="0090676C" w:rsidRDefault="0090676C" w:rsidP="00576261">
      <w:pPr>
        <w:spacing w:after="120" w:line="254" w:lineRule="auto"/>
        <w:contextualSpacing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6C4C1B8" w14:textId="2FF65978" w:rsidR="0090676C" w:rsidRPr="00EA0200" w:rsidRDefault="0090676C" w:rsidP="00576261">
      <w:pPr>
        <w:spacing w:after="120" w:line="254" w:lineRule="auto"/>
        <w:contextualSpacing/>
        <w:jc w:val="both"/>
        <w:rPr>
          <w:b/>
          <w:bCs/>
          <w:color w:val="FF0000"/>
        </w:rPr>
      </w:pPr>
      <w:r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WAŻNE: </w:t>
      </w:r>
      <w:r w:rsidR="006D3A70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W razie zbycia lokalu użytkowego </w:t>
      </w:r>
      <w:r w:rsidR="002A7EAE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w czasie trwania umowy najmu nabywca </w:t>
      </w:r>
      <w:r w:rsidR="009F1F4F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staje się stroną </w:t>
      </w:r>
      <w:r w:rsidR="00247994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tej umowy, jednakże może ją wypowiedzieć z zachowaniem ustawowych terminów wypowiedzenia. </w:t>
      </w:r>
      <w:r w:rsidR="00834A8A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Uprawnienie nie przysługuje nabywcy jeżeli umowa najmu została zawarta na czas oznaczony z zachowaniem formy </w:t>
      </w:r>
      <w:r w:rsidR="004C5018" w:rsidRPr="00EA0200">
        <w:rPr>
          <w:rStyle w:val="eop"/>
          <w:rFonts w:ascii="Calibri" w:hAnsi="Calibri" w:cs="Calibri"/>
          <w:color w:val="FF0000"/>
          <w:shd w:val="clear" w:color="auto" w:fill="FFFFFF"/>
        </w:rPr>
        <w:t>pisemnej z datą pewną</w:t>
      </w:r>
      <w:r w:rsidR="009509B7" w:rsidRPr="00EA0200">
        <w:rPr>
          <w:rStyle w:val="Odwoanieprzypisudolnego"/>
          <w:rFonts w:ascii="Calibri" w:hAnsi="Calibri" w:cs="Calibri"/>
          <w:color w:val="FF0000"/>
          <w:shd w:val="clear" w:color="auto" w:fill="FFFFFF"/>
        </w:rPr>
        <w:footnoteReference w:id="2"/>
      </w:r>
      <w:r w:rsidR="005D19D4">
        <w:rPr>
          <w:rStyle w:val="eop"/>
          <w:rFonts w:ascii="Calibri" w:hAnsi="Calibri" w:cs="Calibri"/>
          <w:color w:val="FF0000"/>
          <w:shd w:val="clear" w:color="auto" w:fill="FFFFFF"/>
        </w:rPr>
        <w:t>,</w:t>
      </w:r>
      <w:r w:rsidR="00EA0200" w:rsidRPr="00EA0200">
        <w:rPr>
          <w:color w:val="FF0000"/>
        </w:rPr>
        <w:t xml:space="preserve"> a lokal użytkowy został wydany najemcy.</w:t>
      </w:r>
    </w:p>
    <w:p w14:paraId="6C92F35C" w14:textId="07D80446" w:rsidR="45947C8F" w:rsidRDefault="45947C8F" w:rsidP="00576261">
      <w:pPr>
        <w:spacing w:after="120" w:line="254" w:lineRule="auto"/>
        <w:contextualSpacing/>
        <w:jc w:val="center"/>
        <w:rPr>
          <w:b/>
          <w:bCs/>
        </w:rPr>
      </w:pPr>
    </w:p>
    <w:p w14:paraId="761A4F8E" w14:textId="518C5703" w:rsidR="0092006D" w:rsidRPr="0092006D" w:rsidRDefault="0092006D" w:rsidP="00576261">
      <w:pPr>
        <w:spacing w:after="120" w:line="254" w:lineRule="auto"/>
        <w:contextualSpacing/>
        <w:jc w:val="center"/>
        <w:rPr>
          <w:b/>
          <w:bCs/>
        </w:rPr>
      </w:pPr>
      <w:r w:rsidRPr="0092006D">
        <w:rPr>
          <w:b/>
          <w:bCs/>
        </w:rPr>
        <w:t>UMOWA NAJMU LOKALU UŻYTKOWEGO</w:t>
      </w:r>
    </w:p>
    <w:p w14:paraId="6A6AEEF3" w14:textId="77777777" w:rsidR="0092006D" w:rsidRDefault="0092006D" w:rsidP="00576261">
      <w:pPr>
        <w:spacing w:after="120" w:line="254" w:lineRule="auto"/>
        <w:contextualSpacing/>
        <w:jc w:val="both"/>
      </w:pPr>
    </w:p>
    <w:p w14:paraId="0D289BFA" w14:textId="0E76DDDF" w:rsidR="00090BE4" w:rsidRDefault="0092006D" w:rsidP="00576261">
      <w:pPr>
        <w:spacing w:after="120" w:line="254" w:lineRule="auto"/>
        <w:contextualSpacing/>
        <w:jc w:val="both"/>
      </w:pPr>
      <w:r>
        <w:t xml:space="preserve">zawarta w dniu </w:t>
      </w:r>
      <w:r w:rsidR="00090BE4">
        <w:t>[</w:t>
      </w:r>
      <w:r w:rsidR="00090BE4" w:rsidRPr="00090BE4">
        <w:rPr>
          <w:i/>
          <w:iCs/>
          <w:highlight w:val="yellow"/>
        </w:rPr>
        <w:t>data zawarcia umowy</w:t>
      </w:r>
      <w:r w:rsidR="00090BE4">
        <w:t>]</w:t>
      </w:r>
      <w:r>
        <w:t xml:space="preserve"> r. w </w:t>
      </w:r>
      <w:r w:rsidR="00090BE4">
        <w:t>[</w:t>
      </w:r>
      <w:r w:rsidR="00090BE4" w:rsidRPr="00090BE4">
        <w:rPr>
          <w:i/>
          <w:iCs/>
          <w:highlight w:val="yellow"/>
        </w:rPr>
        <w:t>miejscowość zawarcia umowy</w:t>
      </w:r>
      <w:r w:rsidR="00090BE4">
        <w:t>]</w:t>
      </w:r>
      <w:r>
        <w:t xml:space="preserve"> </w:t>
      </w:r>
      <w:r w:rsidR="00090BE4">
        <w:t xml:space="preserve">zwana dalej: </w:t>
      </w:r>
      <w:r w:rsidR="00090BE4" w:rsidRPr="00345454">
        <w:rPr>
          <w:b/>
          <w:bCs/>
          <w:i/>
          <w:iCs/>
        </w:rPr>
        <w:t>Umową</w:t>
      </w:r>
      <w:r w:rsidR="00345454">
        <w:rPr>
          <w:b/>
          <w:bCs/>
          <w:i/>
          <w:iCs/>
        </w:rPr>
        <w:t>,</w:t>
      </w:r>
    </w:p>
    <w:p w14:paraId="5E3E1C9F" w14:textId="69F4733A" w:rsidR="0092006D" w:rsidRDefault="0092006D" w:rsidP="00576261">
      <w:pPr>
        <w:spacing w:after="120" w:line="254" w:lineRule="auto"/>
        <w:contextualSpacing/>
        <w:jc w:val="both"/>
      </w:pPr>
      <w:r>
        <w:t>pomiędzy:</w:t>
      </w:r>
    </w:p>
    <w:p w14:paraId="353EE95A" w14:textId="77777777" w:rsidR="003A5A68" w:rsidRPr="00ED4039" w:rsidRDefault="003A5A68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498AEA4D" w14:textId="585CCA26" w:rsidR="003A5A68" w:rsidRDefault="003A5A68" w:rsidP="00576261">
      <w:pPr>
        <w:spacing w:after="120" w:line="254" w:lineRule="auto"/>
        <w:contextualSpacing/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PESEL:</w:t>
      </w:r>
      <w:r w:rsidRPr="00246B82">
        <w:t xml:space="preserve"> [</w:t>
      </w:r>
      <w:r w:rsidRPr="00867AC5">
        <w:rPr>
          <w:i/>
          <w:iCs/>
          <w:highlight w:val="yellow"/>
        </w:rPr>
        <w:t>numer PESEL</w:t>
      </w:r>
      <w:r>
        <w:t>], legitymującym/</w:t>
      </w:r>
      <w:proofErr w:type="spellStart"/>
      <w:r>
        <w:t>cą</w:t>
      </w:r>
      <w:proofErr w:type="spellEnd"/>
      <w:r>
        <w:t xml:space="preserve"> </w:t>
      </w:r>
      <w:r w:rsidR="006F78E7">
        <w:t xml:space="preserve">się </w:t>
      </w:r>
      <w:r>
        <w:t xml:space="preserve">dowodem osobistym </w:t>
      </w:r>
      <w:bookmarkStart w:id="0" w:name="_Hlk106787066"/>
      <w:r>
        <w:t>wydanym przez [</w:t>
      </w:r>
      <w:r w:rsidRPr="00EA5A14">
        <w:rPr>
          <w:i/>
          <w:iCs/>
          <w:highlight w:val="yellow"/>
        </w:rPr>
        <w:t>nazwa organu</w:t>
      </w:r>
      <w:r>
        <w:t>]</w:t>
      </w:r>
      <w:r w:rsidR="00EA5A14">
        <w:t xml:space="preserve"> o numerze [</w:t>
      </w:r>
      <w:r w:rsidR="00EA5A14" w:rsidRPr="00EA5A14">
        <w:rPr>
          <w:i/>
          <w:iCs/>
          <w:highlight w:val="yellow"/>
        </w:rPr>
        <w:t>numer i seria dowodu osobistego</w:t>
      </w:r>
      <w:r w:rsidR="00EA5A14">
        <w:t>]</w:t>
      </w:r>
      <w:r>
        <w:t xml:space="preserve"> </w:t>
      </w:r>
      <w:bookmarkEnd w:id="0"/>
      <w:r>
        <w:t>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</w:p>
    <w:p w14:paraId="714B662F" w14:textId="77777777" w:rsidR="003A5A68" w:rsidRPr="00ED4039" w:rsidRDefault="003A5A68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749C0D96" w14:textId="3F4C315B" w:rsidR="003A5A68" w:rsidRPr="00062E94" w:rsidRDefault="003A5A68" w:rsidP="00576261">
      <w:pPr>
        <w:spacing w:after="120" w:line="254" w:lineRule="auto"/>
        <w:contextualSpacing/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</w:t>
      </w:r>
      <w:r w:rsidRPr="00246B82">
        <w:t xml:space="preserve"> </w:t>
      </w:r>
      <w:r w:rsidR="005316FA">
        <w:t>zamieszka</w:t>
      </w:r>
      <w:r w:rsidR="0015211B">
        <w:t>ł</w:t>
      </w:r>
      <w:r w:rsidR="00F11D2A">
        <w:t>y</w:t>
      </w:r>
      <w:r w:rsidR="0015211B">
        <w:t>/</w:t>
      </w:r>
      <w:r w:rsidR="00F11D2A">
        <w:t>a</w:t>
      </w:r>
      <w:r w:rsidR="0015211B">
        <w:t xml:space="preserve"> w [adres miejsca zamieszkania] </w:t>
      </w:r>
      <w:r w:rsidR="00C75B4E">
        <w:t xml:space="preserve">legitymujący się dowodem osobistym wydanym przez [nazwa organu] o numerze </w:t>
      </w:r>
      <w:r w:rsidR="00F11D2A">
        <w:t xml:space="preserve">[ numer i seria dowodu osobistego] / </w:t>
      </w:r>
      <w:r>
        <w:t xml:space="preserve">PESEL: </w:t>
      </w:r>
      <w:r w:rsidRPr="00246B82">
        <w:t>[</w:t>
      </w:r>
      <w:r w:rsidRPr="00867AC5">
        <w:rPr>
          <w:i/>
          <w:iCs/>
          <w:highlight w:val="yellow"/>
        </w:rPr>
        <w:t>numer PESEL</w:t>
      </w:r>
      <w:r>
        <w:t>]</w:t>
      </w:r>
      <w:r w:rsidRPr="00062E94">
        <w:rPr>
          <w:rFonts w:cstheme="minorHAnsi"/>
        </w:rPr>
        <w:t>, prowadzącym</w:t>
      </w:r>
      <w:r>
        <w:rPr>
          <w:rFonts w:cstheme="minorHAnsi"/>
        </w:rPr>
        <w:t>/ą</w:t>
      </w:r>
      <w:r w:rsidRPr="00062E94">
        <w:rPr>
          <w:rFonts w:cstheme="minorHAnsi"/>
        </w:rPr>
        <w:t xml:space="preserve"> działalność gospodarczą pod firmą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nazwa firmy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 w:rsidR="0030495F">
        <w:rPr>
          <w:rFonts w:cstheme="minorHAnsi"/>
        </w:rPr>
        <w:t>wpisaną do Centralnej Ewidencji</w:t>
      </w:r>
      <w:r w:rsidR="00504ABD">
        <w:rPr>
          <w:rFonts w:cstheme="minorHAnsi"/>
        </w:rPr>
        <w:t xml:space="preserve"> i Informacji o Działalności Gospodarczej</w:t>
      </w:r>
      <w:r w:rsidR="00976D26">
        <w:rPr>
          <w:rFonts w:cstheme="minorHAnsi"/>
        </w:rPr>
        <w:t xml:space="preserve"> (dalej „CEIDG”)</w:t>
      </w:r>
      <w:r w:rsidR="002D0F89">
        <w:rPr>
          <w:rFonts w:cstheme="minorHAnsi"/>
        </w:rPr>
        <w:t xml:space="preserve"> </w:t>
      </w:r>
      <w:r w:rsidR="00976D26">
        <w:rPr>
          <w:rFonts w:cstheme="minorHAnsi"/>
        </w:rPr>
        <w:t xml:space="preserve">- </w:t>
      </w:r>
      <w:r w:rsidR="002D0F89">
        <w:rPr>
          <w:rFonts w:cstheme="minorHAnsi"/>
        </w:rPr>
        <w:t>w załączeniu aktualny na dzień sporządzenia um</w:t>
      </w:r>
      <w:r w:rsidR="00976D26">
        <w:rPr>
          <w:rFonts w:cstheme="minorHAnsi"/>
        </w:rPr>
        <w:t>owy wydruk z CEIDG),</w:t>
      </w:r>
      <w:r w:rsidR="0030495F">
        <w:rPr>
          <w:rFonts w:cstheme="minorHAnsi"/>
        </w:rPr>
        <w:t xml:space="preserve"> </w:t>
      </w:r>
      <w:r w:rsidRPr="00062E94">
        <w:rPr>
          <w:rFonts w:cstheme="minorHAnsi"/>
        </w:rPr>
        <w:t>posiadającym</w:t>
      </w:r>
      <w:r>
        <w:rPr>
          <w:rFonts w:cstheme="minorHAnsi"/>
        </w:rPr>
        <w:t>/a</w:t>
      </w:r>
      <w:r w:rsidRPr="00062E94">
        <w:rPr>
          <w:rFonts w:cstheme="minorHAnsi"/>
        </w:rPr>
        <w:t xml:space="preserve"> nr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REGON: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REGON</w:t>
      </w:r>
      <w:r>
        <w:rPr>
          <w:rFonts w:cstheme="minorHAnsi"/>
        </w:rPr>
        <w:t>]</w:t>
      </w:r>
      <w:r w:rsidR="002C4CC8">
        <w:rPr>
          <w:rFonts w:cstheme="minorHAnsi"/>
        </w:rPr>
        <w:t>;</w:t>
      </w:r>
    </w:p>
    <w:p w14:paraId="21C21EB7" w14:textId="77777777" w:rsidR="003A5A68" w:rsidRPr="00ED4039" w:rsidRDefault="003A5A68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2F2129A0" w14:textId="1BBA6D98" w:rsidR="003A5A68" w:rsidRPr="00867AC5" w:rsidRDefault="003A5A68" w:rsidP="00576261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podmiotu</w:t>
      </w:r>
      <w:r>
        <w:rPr>
          <w:rFonts w:cstheme="minorHAnsi"/>
        </w:rPr>
        <w:t>]</w:t>
      </w:r>
      <w:r w:rsidRPr="00867AC5">
        <w:rPr>
          <w:rFonts w:cstheme="minorHAnsi"/>
          <w:b/>
          <w:bCs/>
        </w:rPr>
        <w:t xml:space="preserve"> </w:t>
      </w:r>
      <w:r w:rsidRPr="00ED4039">
        <w:rPr>
          <w:rFonts w:cstheme="minorHAnsi"/>
        </w:rPr>
        <w:t>z siedzibą w</w:t>
      </w:r>
      <w:r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sąd rejestrowy: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sądu rejonowego</w:t>
      </w:r>
      <w:r>
        <w:rPr>
          <w:rFonts w:cstheme="minorHAnsi"/>
          <w:i/>
          <w:iCs/>
        </w:rPr>
        <w:t>]</w:t>
      </w:r>
      <w:r w:rsidRPr="00867AC5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i nazwa wydziału gospodarczego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REGON: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REGON</w:t>
      </w:r>
      <w:r>
        <w:rPr>
          <w:rFonts w:cstheme="minorHAnsi"/>
        </w:rPr>
        <w:t>]</w:t>
      </w:r>
      <w:r w:rsidR="002C4CC8">
        <w:rPr>
          <w:rFonts w:cstheme="minorHAnsi"/>
        </w:rPr>
        <w:t>;</w:t>
      </w:r>
    </w:p>
    <w:p w14:paraId="26469C1E" w14:textId="77777777" w:rsidR="003A5A68" w:rsidRPr="00ED4039" w:rsidRDefault="003A5A68" w:rsidP="00576261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7DDFFF30" w14:textId="77777777" w:rsidR="003A5A68" w:rsidRDefault="003A5A68" w:rsidP="00576261">
      <w:pPr>
        <w:spacing w:after="120" w:line="254" w:lineRule="auto"/>
        <w:contextualSpacing/>
        <w:jc w:val="both"/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 xml:space="preserve"> – [</w:t>
      </w:r>
      <w:r w:rsidRPr="00ED4039">
        <w:rPr>
          <w:highlight w:val="yellow"/>
        </w:rPr>
        <w:t>określenie funkcji uprawniającej do reprezentacji, np. członek zarządu spółki</w:t>
      </w:r>
      <w:r>
        <w:t>]</w:t>
      </w:r>
    </w:p>
    <w:p w14:paraId="154DE1E8" w14:textId="31E334BB" w:rsidR="003A5A68" w:rsidRPr="00ED4039" w:rsidRDefault="003A5A68" w:rsidP="00576261">
      <w:pPr>
        <w:spacing w:after="120" w:line="254" w:lineRule="auto"/>
        <w:contextualSpacing/>
        <w:jc w:val="both"/>
      </w:pPr>
      <w:r>
        <w:rPr>
          <w:rFonts w:cstheme="minorHAnsi"/>
        </w:rPr>
        <w:t>zwany/a dalej</w:t>
      </w:r>
      <w:r w:rsidR="009C1ED5">
        <w:rPr>
          <w:rFonts w:cstheme="minorHAnsi"/>
        </w:rPr>
        <w:t xml:space="preserve">: </w:t>
      </w:r>
      <w:r w:rsidR="009C1ED5" w:rsidRPr="009C1ED5">
        <w:rPr>
          <w:rFonts w:cstheme="minorHAnsi"/>
          <w:b/>
          <w:bCs/>
          <w:i/>
          <w:iCs/>
        </w:rPr>
        <w:t>Wynajmującym</w:t>
      </w:r>
      <w:r w:rsidR="009C1ED5">
        <w:rPr>
          <w:rFonts w:cstheme="minorHAnsi"/>
        </w:rPr>
        <w:t>,</w:t>
      </w:r>
    </w:p>
    <w:p w14:paraId="0FDCDB67" w14:textId="596AAD7A" w:rsidR="0092006D" w:rsidRDefault="003A5A68" w:rsidP="00576261">
      <w:pPr>
        <w:spacing w:after="120" w:line="254" w:lineRule="auto"/>
        <w:contextualSpacing/>
        <w:jc w:val="both"/>
      </w:pPr>
      <w:r>
        <w:t xml:space="preserve">a </w:t>
      </w:r>
    </w:p>
    <w:p w14:paraId="43670C4D" w14:textId="77777777" w:rsidR="009C1ED5" w:rsidRPr="00ED4039" w:rsidRDefault="009C1ED5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634FB0D3" w14:textId="46CEA21A" w:rsidR="009C1ED5" w:rsidRPr="00062E94" w:rsidRDefault="009C1ED5" w:rsidP="00576261">
      <w:pPr>
        <w:spacing w:after="120" w:line="254" w:lineRule="auto"/>
        <w:contextualSpacing/>
        <w:jc w:val="both"/>
        <w:rPr>
          <w:rFonts w:cstheme="minorHAnsi"/>
        </w:rPr>
      </w:pPr>
      <w:r w:rsidRPr="00246B82">
        <w:t>[</w:t>
      </w:r>
      <w:r w:rsidR="00164AB9" w:rsidRPr="00867AC5">
        <w:rPr>
          <w:i/>
          <w:iCs/>
          <w:highlight w:val="yellow"/>
        </w:rPr>
        <w:t>Imię</w:t>
      </w:r>
      <w:r w:rsidR="00164AB9" w:rsidRPr="00246B82">
        <w:t>] [</w:t>
      </w:r>
      <w:r w:rsidR="00164AB9" w:rsidRPr="00867AC5">
        <w:rPr>
          <w:i/>
          <w:iCs/>
          <w:highlight w:val="yellow"/>
        </w:rPr>
        <w:t>Nazwisko</w:t>
      </w:r>
      <w:r w:rsidR="00164AB9" w:rsidRPr="00246B82">
        <w:t>]</w:t>
      </w:r>
      <w:r w:rsidR="00164AB9">
        <w:t>,</w:t>
      </w:r>
      <w:r w:rsidR="00164AB9" w:rsidRPr="00246B82">
        <w:t xml:space="preserve"> </w:t>
      </w:r>
      <w:r w:rsidR="00164AB9">
        <w:t>zamieszkały/a w [</w:t>
      </w:r>
      <w:r w:rsidR="00164AB9" w:rsidRPr="00037E4E">
        <w:rPr>
          <w:i/>
          <w:iCs/>
          <w:highlight w:val="yellow"/>
        </w:rPr>
        <w:t>adres miejsca zamieszkania</w:t>
      </w:r>
      <w:r w:rsidR="00164AB9">
        <w:t>] legitymujący się dowodem osobistym wydanym przez [</w:t>
      </w:r>
      <w:r w:rsidR="00164AB9" w:rsidRPr="00037E4E">
        <w:rPr>
          <w:i/>
          <w:iCs/>
          <w:highlight w:val="yellow"/>
        </w:rPr>
        <w:t>nazwa organu</w:t>
      </w:r>
      <w:r w:rsidR="00164AB9">
        <w:t xml:space="preserve">] o numerze [ </w:t>
      </w:r>
      <w:r w:rsidR="00164AB9" w:rsidRPr="00037E4E">
        <w:rPr>
          <w:i/>
          <w:iCs/>
          <w:highlight w:val="yellow"/>
        </w:rPr>
        <w:t>numer i seria dowodu osobistego</w:t>
      </w:r>
      <w:r w:rsidR="00164AB9">
        <w:t xml:space="preserve">] / PESEL: </w:t>
      </w:r>
      <w:r w:rsidR="00164AB9" w:rsidRPr="00246B82">
        <w:t>[</w:t>
      </w:r>
      <w:r w:rsidR="00164AB9" w:rsidRPr="00867AC5">
        <w:rPr>
          <w:i/>
          <w:iCs/>
          <w:highlight w:val="yellow"/>
        </w:rPr>
        <w:t>numer PESEL</w:t>
      </w:r>
      <w:r w:rsidR="00164AB9">
        <w:t>]</w:t>
      </w:r>
      <w:r w:rsidR="00164AB9" w:rsidRPr="00062E94">
        <w:rPr>
          <w:rFonts w:cstheme="minorHAnsi"/>
        </w:rPr>
        <w:t>, prowadzącym</w:t>
      </w:r>
      <w:r w:rsidR="00164AB9">
        <w:rPr>
          <w:rFonts w:cstheme="minorHAnsi"/>
        </w:rPr>
        <w:t>/ą</w:t>
      </w:r>
      <w:r w:rsidR="00164AB9" w:rsidRPr="00062E94">
        <w:rPr>
          <w:rFonts w:cstheme="minorHAnsi"/>
        </w:rPr>
        <w:t xml:space="preserve"> działalność gospodarczą pod firmą </w:t>
      </w:r>
      <w:r w:rsidR="00164AB9">
        <w:rPr>
          <w:rFonts w:cstheme="minorHAnsi"/>
        </w:rPr>
        <w:t>[</w:t>
      </w:r>
      <w:r w:rsidR="00164AB9" w:rsidRPr="00867AC5">
        <w:rPr>
          <w:rFonts w:cstheme="minorHAnsi"/>
          <w:i/>
          <w:iCs/>
          <w:highlight w:val="yellow"/>
        </w:rPr>
        <w:t>nazwa firmy</w:t>
      </w:r>
      <w:r w:rsidR="00164AB9">
        <w:rPr>
          <w:rFonts w:cstheme="minorHAnsi"/>
        </w:rPr>
        <w:t>]</w:t>
      </w:r>
      <w:r w:rsidR="00164AB9" w:rsidRPr="00062E94">
        <w:rPr>
          <w:rFonts w:cstheme="minorHAnsi"/>
        </w:rPr>
        <w:t xml:space="preserve">, ul. </w:t>
      </w:r>
      <w:r w:rsidR="00164AB9">
        <w:rPr>
          <w:rFonts w:cstheme="minorHAnsi"/>
        </w:rPr>
        <w:t>[</w:t>
      </w:r>
      <w:r w:rsidR="00164AB9" w:rsidRPr="00867AC5">
        <w:rPr>
          <w:rFonts w:cstheme="minorHAnsi"/>
          <w:i/>
          <w:iCs/>
          <w:highlight w:val="yellow"/>
        </w:rPr>
        <w:t>ulica i numer</w:t>
      </w:r>
      <w:r w:rsidR="00164AB9">
        <w:rPr>
          <w:rFonts w:cstheme="minorHAnsi"/>
        </w:rPr>
        <w:t>]</w:t>
      </w:r>
      <w:r w:rsidR="00164AB9" w:rsidRPr="00062E94">
        <w:rPr>
          <w:rFonts w:cstheme="minorHAnsi"/>
        </w:rPr>
        <w:t xml:space="preserve">, </w:t>
      </w:r>
      <w:r w:rsidR="00164AB9">
        <w:rPr>
          <w:rFonts w:cstheme="minorHAnsi"/>
        </w:rPr>
        <w:t>[</w:t>
      </w:r>
      <w:r w:rsidR="00164AB9" w:rsidRPr="00867AC5">
        <w:rPr>
          <w:rFonts w:cstheme="minorHAnsi"/>
          <w:i/>
          <w:iCs/>
          <w:highlight w:val="yellow"/>
        </w:rPr>
        <w:t>kod pocztowy</w:t>
      </w:r>
      <w:r w:rsidR="00164AB9">
        <w:rPr>
          <w:rFonts w:cstheme="minorHAnsi"/>
        </w:rPr>
        <w:t>] [</w:t>
      </w:r>
      <w:r w:rsidR="00164AB9" w:rsidRPr="00867AC5">
        <w:rPr>
          <w:rFonts w:cstheme="minorHAnsi"/>
          <w:i/>
          <w:iCs/>
          <w:highlight w:val="yellow"/>
        </w:rPr>
        <w:t>miejscowość</w:t>
      </w:r>
      <w:r w:rsidR="00164AB9">
        <w:rPr>
          <w:rFonts w:cstheme="minorHAnsi"/>
        </w:rPr>
        <w:t>]</w:t>
      </w:r>
      <w:r w:rsidR="00164AB9" w:rsidRPr="00062E94">
        <w:rPr>
          <w:rFonts w:cstheme="minorHAnsi"/>
        </w:rPr>
        <w:t xml:space="preserve">, </w:t>
      </w:r>
      <w:r w:rsidR="00164AB9">
        <w:rPr>
          <w:rFonts w:cstheme="minorHAnsi"/>
        </w:rPr>
        <w:t xml:space="preserve">wpisaną do Centralnej Ewidencji i Informacji o Działalności Gospodarczej (dalej „CEIDG”) </w:t>
      </w:r>
      <w:r w:rsidR="00037E4E">
        <w:rPr>
          <w:rFonts w:cstheme="minorHAnsi"/>
        </w:rPr>
        <w:t>–</w:t>
      </w:r>
      <w:r w:rsidR="00164AB9">
        <w:rPr>
          <w:rFonts w:cstheme="minorHAnsi"/>
        </w:rPr>
        <w:t xml:space="preserve"> w</w:t>
      </w:r>
      <w:r w:rsidR="00037E4E">
        <w:rPr>
          <w:rFonts w:cstheme="minorHAnsi"/>
        </w:rPr>
        <w:t xml:space="preserve"> </w:t>
      </w:r>
      <w:r w:rsidR="00164AB9">
        <w:rPr>
          <w:rFonts w:cstheme="minorHAnsi"/>
        </w:rPr>
        <w:t xml:space="preserve"> załączeniu aktualny na dzień sporządzenia umowy wydruk z CEIDG), </w:t>
      </w:r>
      <w:r w:rsidR="00164AB9" w:rsidRPr="00062E94">
        <w:rPr>
          <w:rFonts w:cstheme="minorHAnsi"/>
        </w:rPr>
        <w:t>posiadającym</w:t>
      </w:r>
      <w:r w:rsidR="00164AB9">
        <w:rPr>
          <w:rFonts w:cstheme="minorHAnsi"/>
        </w:rPr>
        <w:t>/a</w:t>
      </w:r>
      <w:r w:rsidR="00164AB9" w:rsidRPr="00062E94">
        <w:rPr>
          <w:rFonts w:cstheme="minorHAnsi"/>
        </w:rPr>
        <w:t xml:space="preserve"> nr NIP: </w:t>
      </w:r>
      <w:r w:rsidR="00164AB9">
        <w:rPr>
          <w:rFonts w:cstheme="minorHAnsi"/>
        </w:rPr>
        <w:t>[</w:t>
      </w:r>
      <w:r w:rsidR="00164AB9" w:rsidRPr="00867AC5">
        <w:rPr>
          <w:rFonts w:cstheme="minorHAnsi"/>
          <w:i/>
          <w:iCs/>
          <w:highlight w:val="yellow"/>
        </w:rPr>
        <w:t>numer NIP</w:t>
      </w:r>
      <w:r w:rsidR="00164AB9">
        <w:rPr>
          <w:rFonts w:cstheme="minorHAnsi"/>
        </w:rPr>
        <w:t>]</w:t>
      </w:r>
      <w:r w:rsidR="00164AB9" w:rsidRPr="00062E94">
        <w:rPr>
          <w:rFonts w:cstheme="minorHAnsi"/>
        </w:rPr>
        <w:t xml:space="preserve">, REGON: </w:t>
      </w:r>
      <w:r w:rsidR="00164AB9">
        <w:rPr>
          <w:rFonts w:cstheme="minorHAnsi"/>
        </w:rPr>
        <w:t>[</w:t>
      </w:r>
      <w:r w:rsidR="00164AB9" w:rsidRPr="00867AC5">
        <w:rPr>
          <w:rFonts w:cstheme="minorHAnsi"/>
          <w:i/>
          <w:iCs/>
          <w:highlight w:val="yellow"/>
        </w:rPr>
        <w:t>numer REGON</w:t>
      </w:r>
      <w:r w:rsidR="00164AB9">
        <w:rPr>
          <w:rFonts w:cstheme="minorHAnsi"/>
        </w:rPr>
        <w:t>];</w:t>
      </w:r>
    </w:p>
    <w:p w14:paraId="033F7A1B" w14:textId="77777777" w:rsidR="009C1ED5" w:rsidRPr="00ED4039" w:rsidRDefault="009C1ED5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353BFD0E" w14:textId="77777777" w:rsidR="009C1ED5" w:rsidRPr="00867AC5" w:rsidRDefault="009C1ED5" w:rsidP="00576261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podmiotu</w:t>
      </w:r>
      <w:r>
        <w:rPr>
          <w:rFonts w:cstheme="minorHAnsi"/>
        </w:rPr>
        <w:t>]</w:t>
      </w:r>
      <w:r w:rsidRPr="00867AC5">
        <w:rPr>
          <w:rFonts w:cstheme="minorHAnsi"/>
          <w:b/>
          <w:bCs/>
        </w:rPr>
        <w:t xml:space="preserve"> </w:t>
      </w:r>
      <w:r w:rsidRPr="00ED4039">
        <w:rPr>
          <w:rFonts w:cstheme="minorHAnsi"/>
        </w:rPr>
        <w:t>z siedzibą w</w:t>
      </w:r>
      <w:r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sąd </w:t>
      </w:r>
      <w:r w:rsidRPr="00867AC5">
        <w:rPr>
          <w:rFonts w:cstheme="minorHAnsi"/>
        </w:rPr>
        <w:lastRenderedPageBreak/>
        <w:t xml:space="preserve">rejestrowy: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sądu rejonowego</w:t>
      </w:r>
      <w:r>
        <w:rPr>
          <w:rFonts w:cstheme="minorHAnsi"/>
          <w:i/>
          <w:iCs/>
        </w:rPr>
        <w:t>]</w:t>
      </w:r>
      <w:r w:rsidRPr="00867AC5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i nazwa wydziału gospodarczego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REGON: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REGON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; </w:t>
      </w:r>
    </w:p>
    <w:p w14:paraId="5967D21C" w14:textId="77777777" w:rsidR="009C1ED5" w:rsidRPr="00ED4039" w:rsidRDefault="009C1ED5" w:rsidP="00576261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7EF46CB6" w14:textId="77777777" w:rsidR="009C1ED5" w:rsidRDefault="009C1ED5" w:rsidP="00576261">
      <w:pPr>
        <w:spacing w:after="120" w:line="254" w:lineRule="auto"/>
        <w:contextualSpacing/>
        <w:jc w:val="both"/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 xml:space="preserve"> – [</w:t>
      </w:r>
      <w:r w:rsidRPr="00ED4039">
        <w:rPr>
          <w:highlight w:val="yellow"/>
        </w:rPr>
        <w:t>określenie funkcji uprawniającej do reprezentacji, np. członek zarządu spółki</w:t>
      </w:r>
      <w:r>
        <w:t>]</w:t>
      </w:r>
    </w:p>
    <w:p w14:paraId="69451C00" w14:textId="285D55EC" w:rsidR="009C1ED5" w:rsidRDefault="009C1ED5" w:rsidP="00576261">
      <w:pPr>
        <w:spacing w:after="120" w:line="254" w:lineRule="auto"/>
        <w:contextualSpacing/>
        <w:jc w:val="both"/>
      </w:pPr>
      <w:r>
        <w:rPr>
          <w:rFonts w:cstheme="minorHAnsi"/>
        </w:rPr>
        <w:t xml:space="preserve">zwany/a dalej: </w:t>
      </w:r>
      <w:r w:rsidRPr="009C1ED5">
        <w:rPr>
          <w:rFonts w:cstheme="minorHAnsi"/>
          <w:b/>
          <w:bCs/>
          <w:i/>
          <w:iCs/>
        </w:rPr>
        <w:t>Najemcą</w:t>
      </w:r>
      <w:r>
        <w:rPr>
          <w:rFonts w:cstheme="minorHAnsi"/>
          <w:b/>
          <w:bCs/>
          <w:i/>
          <w:iCs/>
        </w:rPr>
        <w:t>,</w:t>
      </w:r>
    </w:p>
    <w:p w14:paraId="5195FA4A" w14:textId="3380E646" w:rsidR="0092006D" w:rsidRPr="00F32FE3" w:rsidRDefault="0092006D" w:rsidP="00576261">
      <w:pPr>
        <w:spacing w:after="120" w:line="254" w:lineRule="auto"/>
        <w:contextualSpacing/>
        <w:jc w:val="both"/>
      </w:pPr>
      <w:r>
        <w:t>zwany</w:t>
      </w:r>
      <w:r w:rsidR="002C4CC8">
        <w:t>mi</w:t>
      </w:r>
      <w:r>
        <w:t xml:space="preserve"> dalej łącznie</w:t>
      </w:r>
      <w:r w:rsidR="009C1ED5">
        <w:t xml:space="preserve">: </w:t>
      </w:r>
      <w:r w:rsidR="009C1ED5" w:rsidRPr="009C1ED5">
        <w:rPr>
          <w:b/>
          <w:bCs/>
          <w:i/>
          <w:iCs/>
        </w:rPr>
        <w:t>Stronami</w:t>
      </w:r>
      <w:r w:rsidR="009C1ED5">
        <w:rPr>
          <w:b/>
          <w:bCs/>
          <w:i/>
          <w:iCs/>
        </w:rPr>
        <w:t>,</w:t>
      </w:r>
      <w:r w:rsidR="00F32FE3">
        <w:rPr>
          <w:b/>
          <w:bCs/>
          <w:i/>
          <w:iCs/>
        </w:rPr>
        <w:t xml:space="preserve"> </w:t>
      </w:r>
      <w:r w:rsidR="00F32FE3">
        <w:rPr>
          <w:i/>
          <w:iCs/>
        </w:rPr>
        <w:t>oraz każda z osobna „Stroną”</w:t>
      </w:r>
    </w:p>
    <w:p w14:paraId="79A6C06E" w14:textId="33C5B9C1" w:rsidR="0092006D" w:rsidRDefault="0092006D" w:rsidP="00576261">
      <w:pPr>
        <w:spacing w:after="120" w:line="254" w:lineRule="auto"/>
        <w:contextualSpacing/>
        <w:jc w:val="both"/>
      </w:pPr>
      <w:r>
        <w:t>o treści następującej:</w:t>
      </w:r>
    </w:p>
    <w:p w14:paraId="4FE89CEC" w14:textId="77777777" w:rsidR="00AC4F5A" w:rsidRDefault="00AC4F5A" w:rsidP="00576261">
      <w:pPr>
        <w:spacing w:after="120" w:line="254" w:lineRule="auto"/>
        <w:contextualSpacing/>
        <w:jc w:val="center"/>
        <w:rPr>
          <w:b/>
          <w:bCs/>
        </w:rPr>
      </w:pPr>
      <w:r w:rsidRPr="00AC4F5A">
        <w:rPr>
          <w:b/>
          <w:bCs/>
        </w:rPr>
        <w:t xml:space="preserve">§ 1 </w:t>
      </w:r>
    </w:p>
    <w:p w14:paraId="29D8D8C9" w14:textId="77777777" w:rsidR="00AC4F5A" w:rsidRPr="00AC4F5A" w:rsidRDefault="00AC4F5A" w:rsidP="00576261">
      <w:pPr>
        <w:spacing w:after="120" w:line="254" w:lineRule="auto"/>
        <w:contextualSpacing/>
        <w:jc w:val="center"/>
        <w:rPr>
          <w:b/>
          <w:bCs/>
        </w:rPr>
      </w:pPr>
      <w:r w:rsidRPr="00AC4F5A">
        <w:rPr>
          <w:b/>
          <w:bCs/>
        </w:rPr>
        <w:t>Oświadczenia Stron</w:t>
      </w:r>
    </w:p>
    <w:p w14:paraId="3E213E02" w14:textId="77777777" w:rsidR="000C0567" w:rsidRDefault="00AC4F5A" w:rsidP="00576261">
      <w:pPr>
        <w:pStyle w:val="Akapitzlist"/>
        <w:numPr>
          <w:ilvl w:val="0"/>
          <w:numId w:val="3"/>
        </w:numPr>
        <w:spacing w:after="120" w:line="254" w:lineRule="auto"/>
        <w:jc w:val="both"/>
      </w:pPr>
      <w:r>
        <w:t>Wynajmujący oświadcza, że</w:t>
      </w:r>
      <w:r w:rsidR="000C0567">
        <w:t>:</w:t>
      </w:r>
    </w:p>
    <w:p w14:paraId="7F0162B2" w14:textId="5E0BEE54" w:rsidR="00AC4F5A" w:rsidRDefault="00AC4F5A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 xml:space="preserve">jest właścicielem lokalu użytkowego (dalej: </w:t>
      </w:r>
      <w:r w:rsidRPr="009C1ED5">
        <w:rPr>
          <w:b/>
          <w:bCs/>
          <w:i/>
          <w:iCs/>
        </w:rPr>
        <w:t>Lokal</w:t>
      </w:r>
      <w:r>
        <w:t>) o łącznej powierzchni [</w:t>
      </w:r>
      <w:r w:rsidRPr="009C1ED5">
        <w:rPr>
          <w:i/>
          <w:iCs/>
          <w:highlight w:val="yellow"/>
        </w:rPr>
        <w:t>lic</w:t>
      </w:r>
      <w:r w:rsidRPr="00B14A77">
        <w:rPr>
          <w:i/>
          <w:iCs/>
          <w:highlight w:val="yellow"/>
        </w:rPr>
        <w:t>zb</w:t>
      </w:r>
      <w:r w:rsidR="00B14A77" w:rsidRPr="00B14A77">
        <w:rPr>
          <w:i/>
          <w:iCs/>
          <w:highlight w:val="yellow"/>
        </w:rPr>
        <w:t>owo</w:t>
      </w:r>
      <w:r>
        <w:t>] m</w:t>
      </w:r>
      <w:r w:rsidR="00A43B8E">
        <w:rPr>
          <w:vertAlign w:val="superscript"/>
        </w:rPr>
        <w:t>2</w:t>
      </w:r>
      <w:r>
        <w:t xml:space="preserve"> (słownie</w:t>
      </w:r>
      <w:r w:rsidRPr="002E0158">
        <w:rPr>
          <w:highlight w:val="yellow"/>
        </w:rPr>
        <w:t>………………………………………….………………………………….),</w:t>
      </w:r>
      <w:r>
        <w:t xml:space="preserve"> licząc</w:t>
      </w:r>
      <w:r w:rsidR="000718D2">
        <w:t>ego</w:t>
      </w:r>
      <w:r>
        <w:t xml:space="preserve"> [</w:t>
      </w:r>
      <w:r w:rsidRPr="002E0158">
        <w:rPr>
          <w:i/>
          <w:iCs/>
          <w:highlight w:val="yellow"/>
        </w:rPr>
        <w:t>liczba</w:t>
      </w:r>
      <w:r>
        <w:t>] pomieszczeń, znajdujący się na [</w:t>
      </w:r>
      <w:r w:rsidRPr="002E0158">
        <w:rPr>
          <w:i/>
          <w:iCs/>
          <w:highlight w:val="yellow"/>
        </w:rPr>
        <w:t xml:space="preserve">numer </w:t>
      </w:r>
      <w:r w:rsidR="00D6236E" w:rsidRPr="00D6236E">
        <w:rPr>
          <w:i/>
          <w:iCs/>
          <w:highlight w:val="yellow"/>
        </w:rPr>
        <w:t>kondygnacji</w:t>
      </w:r>
      <w:r>
        <w:t xml:space="preserve">] </w:t>
      </w:r>
      <w:r w:rsidR="00D6236E">
        <w:t>kondygnacji</w:t>
      </w:r>
      <w:r>
        <w:t xml:space="preserve"> budynku zlokalizowanego w [</w:t>
      </w:r>
      <w:r w:rsidRPr="002E0158">
        <w:rPr>
          <w:i/>
          <w:iCs/>
          <w:highlight w:val="yellow"/>
        </w:rPr>
        <w:t>miejscowość</w:t>
      </w:r>
      <w:r>
        <w:t>]</w:t>
      </w:r>
      <w:r w:rsidR="007A1F93">
        <w:t>,</w:t>
      </w:r>
      <w:r>
        <w:t xml:space="preserve"> [</w:t>
      </w:r>
      <w:r w:rsidRPr="002E0158">
        <w:rPr>
          <w:i/>
          <w:iCs/>
          <w:highlight w:val="yellow"/>
        </w:rPr>
        <w:t>ulica i numer, kod pocztowy</w:t>
      </w:r>
      <w:r>
        <w:t>]</w:t>
      </w:r>
      <w:r w:rsidR="005523DD">
        <w:t>, dla którego Sąd Rejonowy [</w:t>
      </w:r>
      <w:r w:rsidR="005523DD" w:rsidRPr="005523DD">
        <w:rPr>
          <w:i/>
          <w:iCs/>
          <w:highlight w:val="yellow"/>
        </w:rPr>
        <w:t>oznaczenie miejscowości sądu</w:t>
      </w:r>
      <w:r w:rsidR="005523DD">
        <w:t>]</w:t>
      </w:r>
      <w:r w:rsidR="005F7082">
        <w:t xml:space="preserve"> [</w:t>
      </w:r>
      <w:r w:rsidR="005F7082" w:rsidRPr="005F7082">
        <w:rPr>
          <w:i/>
          <w:iCs/>
          <w:highlight w:val="yellow"/>
        </w:rPr>
        <w:t>numer wydziału sądu</w:t>
      </w:r>
      <w:r w:rsidR="005F7082">
        <w:t>] Wydział Ksiąg Wieczystych prowadzi księgę wieczystą numer [</w:t>
      </w:r>
      <w:r w:rsidR="005F7082" w:rsidRPr="005F7082">
        <w:rPr>
          <w:i/>
          <w:iCs/>
          <w:highlight w:val="yellow"/>
        </w:rPr>
        <w:t>numer księgi wieczystej</w:t>
      </w:r>
      <w:r w:rsidR="005F7082">
        <w:t>]</w:t>
      </w:r>
      <w:r w:rsidR="00C62940">
        <w:t>.</w:t>
      </w:r>
    </w:p>
    <w:p w14:paraId="1DBB2034" w14:textId="62576577" w:rsidR="00C62940" w:rsidRPr="00C62940" w:rsidRDefault="00C62940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>Lokal obejmuje następujące pomieszczenia: [</w:t>
      </w:r>
      <w:r w:rsidRPr="00C62940">
        <w:rPr>
          <w:i/>
          <w:iCs/>
          <w:highlight w:val="yellow"/>
        </w:rPr>
        <w:t>np. magazyn, pomieszczenie socjalne, pomieszczenie biurowe, toaleta].</w:t>
      </w:r>
    </w:p>
    <w:p w14:paraId="2707000B" w14:textId="4DDC6D8E" w:rsidR="00C62940" w:rsidRDefault="00C62940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 xml:space="preserve">Lokal jest wyposażony w następujące instalacje: </w:t>
      </w:r>
      <w:r w:rsidRPr="00C62940">
        <w:rPr>
          <w:i/>
          <w:iCs/>
          <w:highlight w:val="yellow"/>
        </w:rPr>
        <w:t>[np. elektryczną, wodnokanalizacyjną, gazową</w:t>
      </w:r>
      <w:r>
        <w:t>].</w:t>
      </w:r>
    </w:p>
    <w:p w14:paraId="41BA8BCB" w14:textId="1C63CCEF" w:rsidR="00933685" w:rsidRDefault="00933685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>Lokal ma charakter wyłącznie użytkowy, niemieszkalny, niesłużący do zaspokajania potrzeb mieszkaniowych. Szczegółowy opis Lokalu obejmujący w szczególności jego stan techniczny, inwentaryzację pomieszczeń, opis urządzeń i wyposażenia znajduje się w załączniku do Umowy</w:t>
      </w:r>
      <w:r w:rsidR="006F0A90">
        <w:t>**</w:t>
      </w:r>
      <w:r>
        <w:t xml:space="preserve">. </w:t>
      </w:r>
    </w:p>
    <w:p w14:paraId="5A6AB10C" w14:textId="3BB9B954" w:rsidR="002C4CC8" w:rsidRDefault="002C4CC8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>zawarcie Umowy nie narusza żadnych praw osób trzecich, a Lokal jest wolny od wszelkich obciążeń na rzecz osób trzecich, które mogłyby utrudniać lub uniemożliwiać wykonywanie przez Najemcę jego uprawnień wynikających z Umowy.</w:t>
      </w:r>
    </w:p>
    <w:p w14:paraId="2CF19A65" w14:textId="5F079073" w:rsidR="00B46577" w:rsidRDefault="00B46577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 xml:space="preserve">stan Lokalu jest dobry oraz wolny od wad ograniczających lub wyłączających jego przydatność do umówionego użytku lub wad zagrażających zdrowiu ludzi, o których mowa w </w:t>
      </w:r>
      <w:r w:rsidR="005428E7">
        <w:t>a</w:t>
      </w:r>
      <w:r>
        <w:t>rt. 682 Kodeksu cywilnego.</w:t>
      </w:r>
    </w:p>
    <w:p w14:paraId="4373E36D" w14:textId="6356F28F" w:rsidR="00AC4F5A" w:rsidRDefault="00AC4F5A" w:rsidP="00576261">
      <w:pPr>
        <w:pStyle w:val="Akapitzlist"/>
        <w:numPr>
          <w:ilvl w:val="0"/>
          <w:numId w:val="3"/>
        </w:numPr>
        <w:spacing w:after="120" w:line="254" w:lineRule="auto"/>
        <w:jc w:val="both"/>
      </w:pPr>
      <w:r>
        <w:t>Najemca oświadcza, że przed zawarciem Umowy obejrzał Lokal</w:t>
      </w:r>
      <w:r w:rsidR="005E560F">
        <w:t xml:space="preserve">, </w:t>
      </w:r>
      <w:r>
        <w:t>zapoznał się z jego stanem technicznym</w:t>
      </w:r>
      <w:r w:rsidR="005E560F">
        <w:t xml:space="preserve"> i nie składa żadnych zastrzeżeń.</w:t>
      </w:r>
    </w:p>
    <w:p w14:paraId="19A4535C" w14:textId="77777777" w:rsidR="005428E7" w:rsidRDefault="005428E7" w:rsidP="00576261">
      <w:pPr>
        <w:pStyle w:val="Akapitzlist"/>
        <w:spacing w:after="120" w:line="254" w:lineRule="auto"/>
        <w:jc w:val="both"/>
      </w:pPr>
    </w:p>
    <w:p w14:paraId="21A56F3B" w14:textId="41953D67" w:rsidR="009C1ED5" w:rsidRDefault="009C1ED5" w:rsidP="00576261">
      <w:pPr>
        <w:spacing w:after="120" w:line="254" w:lineRule="auto"/>
        <w:contextualSpacing/>
        <w:jc w:val="center"/>
        <w:rPr>
          <w:b/>
          <w:bCs/>
        </w:rPr>
      </w:pPr>
      <w:r w:rsidRPr="009C1ED5">
        <w:rPr>
          <w:b/>
          <w:bCs/>
        </w:rPr>
        <w:t>§</w:t>
      </w:r>
      <w:r w:rsidR="00AC4F5A">
        <w:rPr>
          <w:b/>
          <w:bCs/>
        </w:rPr>
        <w:t xml:space="preserve"> 2</w:t>
      </w:r>
    </w:p>
    <w:p w14:paraId="64965233" w14:textId="19EA71F8" w:rsidR="009C1ED5" w:rsidRPr="009C1ED5" w:rsidRDefault="009C1ED5" w:rsidP="00576261">
      <w:pPr>
        <w:spacing w:after="120" w:line="254" w:lineRule="auto"/>
        <w:contextualSpacing/>
        <w:jc w:val="center"/>
        <w:rPr>
          <w:b/>
          <w:bCs/>
        </w:rPr>
      </w:pPr>
      <w:r w:rsidRPr="009C1ED5">
        <w:rPr>
          <w:b/>
          <w:bCs/>
        </w:rPr>
        <w:t>Przedmiot Umowy</w:t>
      </w:r>
    </w:p>
    <w:p w14:paraId="3E3C534E" w14:textId="3AE222DE" w:rsidR="002E0158" w:rsidRDefault="009C1ED5" w:rsidP="00576261">
      <w:pPr>
        <w:pStyle w:val="Akapitzlist"/>
        <w:numPr>
          <w:ilvl w:val="0"/>
          <w:numId w:val="2"/>
        </w:numPr>
        <w:spacing w:after="120" w:line="254" w:lineRule="auto"/>
        <w:jc w:val="both"/>
      </w:pPr>
      <w:r>
        <w:t xml:space="preserve">Wynajmujący zobowiązuje się oddać Najemcy </w:t>
      </w:r>
      <w:r w:rsidR="00AC4F5A">
        <w:t>Lokal</w:t>
      </w:r>
      <w:r w:rsidR="002E0158">
        <w:t xml:space="preserve">, </w:t>
      </w:r>
      <w:r>
        <w:t>a Najemca bierze</w:t>
      </w:r>
      <w:r w:rsidR="00E032C6">
        <w:t xml:space="preserve"> go</w:t>
      </w:r>
      <w:r>
        <w:t xml:space="preserve"> w najem i zobowiązuje się </w:t>
      </w:r>
      <w:r w:rsidR="00E032C6">
        <w:t xml:space="preserve">z tego tytułu </w:t>
      </w:r>
      <w:r>
        <w:t xml:space="preserve">płacić Wynajmującemu umówiony Czynsz, </w:t>
      </w:r>
      <w:r w:rsidR="00E032C6">
        <w:t xml:space="preserve">o którym mowa w § </w:t>
      </w:r>
      <w:r w:rsidR="00CA7F79">
        <w:t xml:space="preserve">3 ust. 1 </w:t>
      </w:r>
      <w:r w:rsidR="00E032C6">
        <w:t>Umowy.</w:t>
      </w:r>
    </w:p>
    <w:p w14:paraId="798EF629" w14:textId="4894B58F" w:rsidR="00597F5B" w:rsidRDefault="00597F5B" w:rsidP="00576261">
      <w:pPr>
        <w:pStyle w:val="Akapitzlist"/>
        <w:numPr>
          <w:ilvl w:val="0"/>
          <w:numId w:val="2"/>
        </w:numPr>
        <w:spacing w:after="120" w:line="254" w:lineRule="auto"/>
        <w:jc w:val="both"/>
      </w:pPr>
      <w:r>
        <w:t xml:space="preserve">Najemca oświadcza, że Lokal przeznaczy </w:t>
      </w:r>
      <w:r w:rsidR="000600A6">
        <w:t xml:space="preserve">wyłącznie </w:t>
      </w:r>
      <w:r>
        <w:t>na cele związane z prowadzoną działalnością gospodarczą w zakresie [</w:t>
      </w:r>
      <w:r w:rsidRPr="00AC4F5A">
        <w:rPr>
          <w:i/>
          <w:iCs/>
          <w:highlight w:val="yellow"/>
        </w:rPr>
        <w:t>przedmiot działalności Najemcy</w:t>
      </w:r>
      <w:r>
        <w:t>].</w:t>
      </w:r>
    </w:p>
    <w:p w14:paraId="75468990" w14:textId="7D5652E2" w:rsidR="00A3570F" w:rsidRDefault="00A3570F" w:rsidP="00576261">
      <w:pPr>
        <w:pStyle w:val="Akapitzlist"/>
        <w:numPr>
          <w:ilvl w:val="0"/>
          <w:numId w:val="2"/>
        </w:numPr>
        <w:spacing w:after="120" w:line="254" w:lineRule="auto"/>
        <w:jc w:val="both"/>
      </w:pPr>
      <w:r>
        <w:t>Zakazane jest prowadzenie w Lokalu innej działalności niż określona w § 2 ust. 2 Umowy**.</w:t>
      </w:r>
    </w:p>
    <w:p w14:paraId="577721CF" w14:textId="77DAC6E3" w:rsidR="005428E7" w:rsidRPr="005428E7" w:rsidRDefault="009C1ED5" w:rsidP="00576261">
      <w:pPr>
        <w:pStyle w:val="Akapitzlist"/>
        <w:numPr>
          <w:ilvl w:val="0"/>
          <w:numId w:val="2"/>
        </w:numPr>
        <w:spacing w:after="120" w:line="254" w:lineRule="auto"/>
        <w:jc w:val="both"/>
        <w:rPr>
          <w:b/>
          <w:bCs/>
        </w:rPr>
      </w:pPr>
      <w:r>
        <w:t xml:space="preserve">Najemca ma prawo do niewyłącznego korzystania z powierzchni wspólnych budynku, tj. </w:t>
      </w:r>
      <w:r w:rsidR="002E0158">
        <w:t>[</w:t>
      </w:r>
      <w:r w:rsidR="002E0158" w:rsidRPr="002E0158">
        <w:rPr>
          <w:i/>
          <w:iCs/>
          <w:highlight w:val="yellow"/>
        </w:rPr>
        <w:t>powierzchnie wspólne budynku</w:t>
      </w:r>
      <w:r w:rsidR="002E0158">
        <w:t>].</w:t>
      </w:r>
    </w:p>
    <w:p w14:paraId="4E3D3067" w14:textId="77777777" w:rsidR="005428E7" w:rsidRDefault="005428E7" w:rsidP="00576261">
      <w:pPr>
        <w:spacing w:after="120" w:line="254" w:lineRule="auto"/>
        <w:contextualSpacing/>
        <w:rPr>
          <w:b/>
          <w:bCs/>
        </w:rPr>
      </w:pPr>
    </w:p>
    <w:p w14:paraId="0F0199F7" w14:textId="77777777" w:rsidR="002D7096" w:rsidRDefault="002D7096" w:rsidP="00576261">
      <w:pPr>
        <w:spacing w:after="120" w:line="254" w:lineRule="auto"/>
        <w:contextualSpacing/>
        <w:rPr>
          <w:b/>
          <w:bCs/>
        </w:rPr>
      </w:pPr>
    </w:p>
    <w:p w14:paraId="78F7B0C5" w14:textId="77777777" w:rsidR="002D7096" w:rsidRDefault="002D7096" w:rsidP="00576261">
      <w:pPr>
        <w:spacing w:after="120" w:line="254" w:lineRule="auto"/>
        <w:contextualSpacing/>
        <w:rPr>
          <w:b/>
          <w:bCs/>
        </w:rPr>
      </w:pPr>
    </w:p>
    <w:p w14:paraId="6FAFE4BA" w14:textId="77777777" w:rsidR="002D7096" w:rsidRPr="005428E7" w:rsidRDefault="002D7096" w:rsidP="00576261">
      <w:pPr>
        <w:spacing w:after="120" w:line="254" w:lineRule="auto"/>
        <w:contextualSpacing/>
        <w:rPr>
          <w:b/>
          <w:bCs/>
        </w:rPr>
      </w:pPr>
    </w:p>
    <w:p w14:paraId="29347247" w14:textId="487BBE37" w:rsidR="00B14A77" w:rsidRDefault="009C1ED5" w:rsidP="002D7096">
      <w:pPr>
        <w:pStyle w:val="Akapitzlist"/>
        <w:spacing w:after="120" w:line="254" w:lineRule="auto"/>
        <w:ind w:left="-142"/>
        <w:jc w:val="center"/>
        <w:rPr>
          <w:b/>
          <w:bCs/>
        </w:rPr>
      </w:pPr>
      <w:r w:rsidRPr="00B14A77">
        <w:rPr>
          <w:b/>
          <w:bCs/>
        </w:rPr>
        <w:lastRenderedPageBreak/>
        <w:t>§</w:t>
      </w:r>
      <w:r w:rsidR="00B14A77">
        <w:rPr>
          <w:b/>
          <w:bCs/>
        </w:rPr>
        <w:t xml:space="preserve"> </w:t>
      </w:r>
      <w:r w:rsidR="00A80AA0">
        <w:rPr>
          <w:b/>
          <w:bCs/>
        </w:rPr>
        <w:t>3</w:t>
      </w:r>
    </w:p>
    <w:p w14:paraId="6D75C2CE" w14:textId="0EF84356" w:rsidR="00B14A77" w:rsidRPr="00A80AA0" w:rsidRDefault="009C1ED5" w:rsidP="00576261">
      <w:pPr>
        <w:spacing w:after="120" w:line="254" w:lineRule="auto"/>
        <w:contextualSpacing/>
        <w:jc w:val="center"/>
        <w:rPr>
          <w:b/>
          <w:bCs/>
        </w:rPr>
      </w:pPr>
      <w:r w:rsidRPr="00B14A77">
        <w:rPr>
          <w:b/>
          <w:bCs/>
        </w:rPr>
        <w:t>Czynsz</w:t>
      </w:r>
      <w:r w:rsidR="002A5B3C">
        <w:rPr>
          <w:b/>
          <w:bCs/>
        </w:rPr>
        <w:t xml:space="preserve"> i </w:t>
      </w:r>
      <w:r w:rsidR="004D6049">
        <w:rPr>
          <w:b/>
          <w:bCs/>
        </w:rPr>
        <w:t>o</w:t>
      </w:r>
      <w:r w:rsidRPr="00B14A77">
        <w:rPr>
          <w:b/>
          <w:bCs/>
        </w:rPr>
        <w:t>płaty eksploatacyjne</w:t>
      </w:r>
    </w:p>
    <w:p w14:paraId="2EDFE481" w14:textId="4B0483F7" w:rsidR="00B14A77" w:rsidRDefault="009C1ED5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Najemca </w:t>
      </w:r>
      <w:r w:rsidR="00433530">
        <w:t>z</w:t>
      </w:r>
      <w:r>
        <w:t xml:space="preserve">obowiązany jest </w:t>
      </w:r>
      <w:r w:rsidR="004D6049">
        <w:t>płacić</w:t>
      </w:r>
      <w:r>
        <w:t xml:space="preserve"> Wynajmującemu miesięcznie </w:t>
      </w:r>
      <w:r w:rsidR="005F4790">
        <w:t>C</w:t>
      </w:r>
      <w:r>
        <w:t xml:space="preserve">zynsz, którego wysokość Strony ustaliły na kwotę </w:t>
      </w:r>
      <w:r w:rsidR="00B14A77">
        <w:t>[</w:t>
      </w:r>
      <w:r w:rsidR="00B14A77" w:rsidRPr="00B14A77">
        <w:rPr>
          <w:i/>
          <w:iCs/>
          <w:highlight w:val="yellow"/>
        </w:rPr>
        <w:t>liczbowo</w:t>
      </w:r>
      <w:r w:rsidR="00B14A77">
        <w:t>]</w:t>
      </w:r>
      <w:r>
        <w:t xml:space="preserve"> zł</w:t>
      </w:r>
      <w:r w:rsidR="00433530">
        <w:t xml:space="preserve"> netto</w:t>
      </w:r>
      <w:r>
        <w:t xml:space="preserve"> (słownie: </w:t>
      </w:r>
      <w:r w:rsidRPr="00B14A77">
        <w:rPr>
          <w:highlight w:val="yellow"/>
        </w:rPr>
        <w:t>………………………………………………………………………………….……………………………….)</w:t>
      </w:r>
      <w:r w:rsidR="00433530">
        <w:t>, który będzie każdorazowo powiększany o aktualną stawkę podatku od towarów i usług</w:t>
      </w:r>
      <w:r w:rsidR="005428E7">
        <w:t>.</w:t>
      </w:r>
    </w:p>
    <w:p w14:paraId="3AEFAB62" w14:textId="14BE7F9D" w:rsidR="00B14A77" w:rsidRDefault="009C1ED5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Czynsz płatny będzie </w:t>
      </w:r>
      <w:r w:rsidR="00C2696B">
        <w:t xml:space="preserve">z góry </w:t>
      </w:r>
      <w:r>
        <w:t xml:space="preserve">do </w:t>
      </w:r>
      <w:r w:rsidR="00B14A77">
        <w:t>[</w:t>
      </w:r>
      <w:r w:rsidR="00B14A77" w:rsidRPr="00B14A77">
        <w:rPr>
          <w:i/>
          <w:iCs/>
          <w:highlight w:val="yellow"/>
        </w:rPr>
        <w:t>liczbowo</w:t>
      </w:r>
      <w:r w:rsidR="00B14A77">
        <w:t>]</w:t>
      </w:r>
      <w:r>
        <w:t xml:space="preserve"> dnia każdego miesiąca kalendarzowego, przelewem na rachunek bankowy Wynajmującego</w:t>
      </w:r>
      <w:r w:rsidR="005F4790">
        <w:t xml:space="preserve"> </w:t>
      </w:r>
      <w:r>
        <w:t xml:space="preserve">o numerze </w:t>
      </w:r>
      <w:r w:rsidR="00B14A77">
        <w:t>[</w:t>
      </w:r>
      <w:r w:rsidR="00B14A77" w:rsidRPr="00B14A77">
        <w:rPr>
          <w:i/>
          <w:iCs/>
          <w:highlight w:val="yellow"/>
        </w:rPr>
        <w:t>numer rachunku bankowego Wynajmującego</w:t>
      </w:r>
      <w:r w:rsidR="00B14A77">
        <w:t>].</w:t>
      </w:r>
    </w:p>
    <w:p w14:paraId="2E5B642D" w14:textId="12E168C6" w:rsidR="00F9210C" w:rsidRDefault="00F9210C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>Kwota Czynszu</w:t>
      </w:r>
      <w:r w:rsidR="00C8761A">
        <w:rPr>
          <w:rStyle w:val="Odwoanieprzypisudolnego"/>
        </w:rPr>
        <w:footnoteReference w:id="3"/>
      </w:r>
      <w:r>
        <w:t xml:space="preserve"> będzie naliczana począwszy od dnia wydania Lokalu w użytkowanie Najemcy.</w:t>
      </w:r>
    </w:p>
    <w:p w14:paraId="43BD64D0" w14:textId="137D6F20" w:rsidR="00417C5D" w:rsidRDefault="009C1ED5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Niezależnie od obowiązku zapłaty Czynszu Najemca obowiązany jest do zapłaty na rzecz Wynajmującego opłat eksploatacyjnych związanych z używaniem Lokalu, w szczególności: </w:t>
      </w:r>
      <w:r w:rsidR="004E0B81">
        <w:t>[</w:t>
      </w:r>
      <w:r w:rsidR="004E0B81" w:rsidRPr="00C8761A">
        <w:rPr>
          <w:i/>
          <w:iCs/>
          <w:highlight w:val="yellow"/>
        </w:rPr>
        <w:t xml:space="preserve">należy wymienić wszystkie opłaty do jakich ponoszenia zobowiązany jest Najemca tj. np.: </w:t>
      </w:r>
      <w:r w:rsidRPr="00C8761A">
        <w:rPr>
          <w:i/>
          <w:iCs/>
          <w:highlight w:val="yellow"/>
        </w:rPr>
        <w:t>opłat za energię elektryczną, opłat za dostarczanie wody, opłat za dostarczanie ciepła, opłat za wywóz nieczystości</w:t>
      </w:r>
      <w:r w:rsidR="004E0B81">
        <w:t>]</w:t>
      </w:r>
      <w:r>
        <w:t xml:space="preserve">. </w:t>
      </w:r>
    </w:p>
    <w:p w14:paraId="2E60F543" w14:textId="6214F184" w:rsidR="00417C5D" w:rsidRDefault="009C1ED5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Wysokość opłat eksploatacyjnych ustalana będzie na podstawie rachunków lub innych dokumentów rozliczeniowych. Opłaty eksploatacyjne płatne będą w terminie </w:t>
      </w:r>
      <w:r w:rsidR="00417C5D">
        <w:t>[</w:t>
      </w:r>
      <w:r w:rsidR="00417C5D" w:rsidRPr="00417C5D">
        <w:rPr>
          <w:i/>
          <w:iCs/>
          <w:highlight w:val="yellow"/>
        </w:rPr>
        <w:t>liczbowo</w:t>
      </w:r>
      <w:r w:rsidR="00417C5D">
        <w:t>]</w:t>
      </w:r>
      <w:r>
        <w:t xml:space="preserve"> dni od dnia poinformowania przez Wynajmującego Najemcy o wysokości opłat eksploatacyjnych w danym miesiącu, na rachunek bankowy wskazany w ust. 2 powyżej. </w:t>
      </w:r>
    </w:p>
    <w:p w14:paraId="493AC513" w14:textId="6EA737AD" w:rsidR="002A5B3C" w:rsidRDefault="002A5B3C" w:rsidP="00576261">
      <w:pPr>
        <w:pStyle w:val="Akapitzlist"/>
        <w:spacing w:after="120" w:line="254" w:lineRule="auto"/>
        <w:jc w:val="both"/>
      </w:pPr>
    </w:p>
    <w:p w14:paraId="200FD685" w14:textId="1A40FD4C" w:rsidR="002A5B3C" w:rsidRPr="002A5B3C" w:rsidRDefault="002A5B3C" w:rsidP="002D7096">
      <w:pPr>
        <w:pStyle w:val="Akapitzlist"/>
        <w:spacing w:after="120" w:line="254" w:lineRule="auto"/>
        <w:ind w:left="0"/>
        <w:jc w:val="center"/>
        <w:rPr>
          <w:b/>
          <w:bCs/>
        </w:rPr>
      </w:pPr>
      <w:r w:rsidRPr="002A5B3C">
        <w:rPr>
          <w:b/>
          <w:bCs/>
        </w:rPr>
        <w:t>§ 4</w:t>
      </w:r>
    </w:p>
    <w:p w14:paraId="197D044E" w14:textId="1388EAC5" w:rsidR="002A5B3C" w:rsidRPr="002A5B3C" w:rsidRDefault="002A5B3C" w:rsidP="002D7096">
      <w:pPr>
        <w:pStyle w:val="Akapitzlist"/>
        <w:spacing w:after="120" w:line="254" w:lineRule="auto"/>
        <w:ind w:left="0"/>
        <w:jc w:val="center"/>
        <w:rPr>
          <w:b/>
          <w:bCs/>
        </w:rPr>
      </w:pPr>
      <w:r w:rsidRPr="002A5B3C">
        <w:rPr>
          <w:b/>
          <w:bCs/>
        </w:rPr>
        <w:t>Kaucja</w:t>
      </w:r>
      <w:r w:rsidR="00DE1B0C">
        <w:rPr>
          <w:b/>
          <w:bCs/>
        </w:rPr>
        <w:t>**</w:t>
      </w:r>
    </w:p>
    <w:p w14:paraId="51990916" w14:textId="2CB54C1E" w:rsidR="00417C5D" w:rsidRDefault="009C1ED5" w:rsidP="00576261">
      <w:pPr>
        <w:pStyle w:val="Akapitzlist"/>
        <w:numPr>
          <w:ilvl w:val="0"/>
          <w:numId w:val="13"/>
        </w:numPr>
        <w:spacing w:after="120" w:line="254" w:lineRule="auto"/>
        <w:jc w:val="both"/>
      </w:pPr>
      <w:r>
        <w:t>Tytułem zabezpieczenia roszczeń pieniężnych Wynajmującego mogących wyniknąć z Umowy, a w szczególności dla zabezpieczenia płatności Czynszu</w:t>
      </w:r>
      <w:r w:rsidR="00770200">
        <w:t xml:space="preserve"> oraz ewentualnych szkód spowodowanych przez Najemcę</w:t>
      </w:r>
      <w:r>
        <w:t xml:space="preserve">, Najemca </w:t>
      </w:r>
      <w:r w:rsidR="002A5B3C">
        <w:t>do dnia [</w:t>
      </w:r>
      <w:r w:rsidR="002A5B3C" w:rsidRPr="002A5B3C">
        <w:rPr>
          <w:i/>
          <w:iCs/>
          <w:highlight w:val="yellow"/>
        </w:rPr>
        <w:t>konkretna data</w:t>
      </w:r>
      <w:r w:rsidR="002A5B3C">
        <w:t xml:space="preserve">]/ </w:t>
      </w:r>
      <w:r>
        <w:t xml:space="preserve">w terminie </w:t>
      </w:r>
      <w:r w:rsidR="00417C5D">
        <w:t>[</w:t>
      </w:r>
      <w:r w:rsidR="00417C5D" w:rsidRPr="00417C5D">
        <w:rPr>
          <w:i/>
          <w:iCs/>
          <w:highlight w:val="yellow"/>
        </w:rPr>
        <w:t>liczbowo</w:t>
      </w:r>
      <w:r w:rsidR="00417C5D">
        <w:t>]</w:t>
      </w:r>
      <w:r>
        <w:t xml:space="preserve"> dni od jej zawarcia</w:t>
      </w:r>
      <w:r w:rsidR="007131E2">
        <w:t>**</w:t>
      </w:r>
      <w:r>
        <w:t xml:space="preserve">, </w:t>
      </w:r>
      <w:r w:rsidR="00C83680">
        <w:t>przekaże</w:t>
      </w:r>
      <w:r>
        <w:t xml:space="preserve"> Wynajmującemu kaucję w wysokości </w:t>
      </w:r>
      <w:r w:rsidR="007131E2">
        <w:t>[</w:t>
      </w:r>
      <w:r w:rsidR="002A74FC" w:rsidRPr="002A74FC">
        <w:rPr>
          <w:i/>
          <w:iCs/>
          <w:highlight w:val="yellow"/>
        </w:rPr>
        <w:t>liczbowe oznaczenie</w:t>
      </w:r>
      <w:r w:rsidR="002A74FC" w:rsidRPr="002A74FC">
        <w:rPr>
          <w:highlight w:val="yellow"/>
        </w:rPr>
        <w:t xml:space="preserve"> </w:t>
      </w:r>
      <w:r w:rsidR="007131E2" w:rsidRPr="002A74FC">
        <w:rPr>
          <w:i/>
          <w:iCs/>
          <w:highlight w:val="yellow"/>
        </w:rPr>
        <w:t>konkretn</w:t>
      </w:r>
      <w:r w:rsidR="002A74FC" w:rsidRPr="002A74FC">
        <w:rPr>
          <w:i/>
          <w:iCs/>
          <w:highlight w:val="yellow"/>
        </w:rPr>
        <w:t>ej</w:t>
      </w:r>
      <w:r w:rsidR="007131E2" w:rsidRPr="002A74FC">
        <w:rPr>
          <w:i/>
          <w:iCs/>
          <w:highlight w:val="yellow"/>
        </w:rPr>
        <w:t xml:space="preserve"> </w:t>
      </w:r>
      <w:r w:rsidR="002A74FC" w:rsidRPr="002A74FC">
        <w:rPr>
          <w:i/>
          <w:iCs/>
          <w:highlight w:val="yellow"/>
        </w:rPr>
        <w:t>kwoty</w:t>
      </w:r>
      <w:r w:rsidR="007131E2">
        <w:t xml:space="preserve">] / </w:t>
      </w:r>
      <w:r w:rsidR="00417C5D">
        <w:t>[</w:t>
      </w:r>
      <w:r w:rsidR="007131E2">
        <w:rPr>
          <w:i/>
          <w:iCs/>
          <w:highlight w:val="yellow"/>
        </w:rPr>
        <w:t>określenie kwoty poprzez wskazanie krotności czynszu</w:t>
      </w:r>
      <w:r w:rsidR="00417C5D" w:rsidRPr="00417C5D">
        <w:rPr>
          <w:i/>
          <w:iCs/>
          <w:highlight w:val="yellow"/>
        </w:rPr>
        <w:t xml:space="preserve"> np</w:t>
      </w:r>
      <w:r w:rsidR="007131E2">
        <w:rPr>
          <w:i/>
          <w:iCs/>
          <w:highlight w:val="yellow"/>
        </w:rPr>
        <w:t>.</w:t>
      </w:r>
      <w:r w:rsidR="00417C5D" w:rsidRPr="00417C5D">
        <w:rPr>
          <w:i/>
          <w:iCs/>
          <w:highlight w:val="yellow"/>
        </w:rPr>
        <w:t xml:space="preserve"> 2-krotności</w:t>
      </w:r>
      <w:r w:rsidR="00417C5D">
        <w:t>]</w:t>
      </w:r>
      <w:r>
        <w:t xml:space="preserve"> – miesięcznego Czynszu</w:t>
      </w:r>
      <w:r w:rsidR="007131E2">
        <w:t>**</w:t>
      </w:r>
      <w:r>
        <w:t xml:space="preserve">. Kaucja płatna jest na rachunek bankowy wskazany w </w:t>
      </w:r>
      <w:r w:rsidR="002A74FC">
        <w:t xml:space="preserve">§ 3 </w:t>
      </w:r>
      <w:r>
        <w:t>ust. 2 powyżej.</w:t>
      </w:r>
    </w:p>
    <w:p w14:paraId="09BD89D2" w14:textId="7BF3948A" w:rsidR="002A74FC" w:rsidRDefault="002A74FC" w:rsidP="00576261">
      <w:pPr>
        <w:pStyle w:val="Akapitzlist"/>
        <w:numPr>
          <w:ilvl w:val="0"/>
          <w:numId w:val="13"/>
        </w:numPr>
        <w:spacing w:after="120" w:line="254" w:lineRule="auto"/>
        <w:jc w:val="both"/>
      </w:pPr>
      <w:r>
        <w:t xml:space="preserve">W przypadku popadnięcia przez Najemcę w </w:t>
      </w:r>
      <w:r w:rsidR="00997866">
        <w:t>opóźnienie</w:t>
      </w:r>
      <w:r>
        <w:t xml:space="preserve"> z zapłatą Czynszu lub innych należności określonych w Umowie</w:t>
      </w:r>
      <w:r w:rsidR="00770200">
        <w:t xml:space="preserve"> bądź wyrządzenia szkody w Lokalu</w:t>
      </w:r>
      <w:r>
        <w:t>, Wynajmujący</w:t>
      </w:r>
      <w:r w:rsidR="006C2A40">
        <w:t xml:space="preserve"> ma prawo</w:t>
      </w:r>
      <w:r>
        <w:t xml:space="preserve"> zaliczy</w:t>
      </w:r>
      <w:r w:rsidR="006C2A40">
        <w:t>ć</w:t>
      </w:r>
      <w:r>
        <w:t xml:space="preserve"> kaucję </w:t>
      </w:r>
      <w:r w:rsidR="006C2A40">
        <w:t xml:space="preserve">lub jej odpowiednią część </w:t>
      </w:r>
      <w:r>
        <w:t>na poczet tych należności.</w:t>
      </w:r>
    </w:p>
    <w:p w14:paraId="370AD32A" w14:textId="59A8CF7A" w:rsidR="00417C5D" w:rsidRDefault="009C1ED5" w:rsidP="00576261">
      <w:pPr>
        <w:pStyle w:val="Akapitzlist"/>
        <w:numPr>
          <w:ilvl w:val="0"/>
          <w:numId w:val="13"/>
        </w:numPr>
        <w:spacing w:after="120" w:line="254" w:lineRule="auto"/>
        <w:jc w:val="both"/>
      </w:pPr>
      <w:r>
        <w:t xml:space="preserve">W przypadku zaspokojenia Wynajmującego z kaucji, Najemca zobowiązany jest do jej uzupełnienia do ustalonej pierwotnie wysokości w terminie </w:t>
      </w:r>
      <w:r w:rsidR="00417C5D">
        <w:t>[</w:t>
      </w:r>
      <w:r w:rsidR="00417C5D" w:rsidRPr="00417C5D">
        <w:rPr>
          <w:i/>
          <w:iCs/>
          <w:highlight w:val="yellow"/>
        </w:rPr>
        <w:t>liczbowo</w:t>
      </w:r>
      <w:r w:rsidR="00417C5D">
        <w:t>]</w:t>
      </w:r>
      <w:r>
        <w:t xml:space="preserve"> dni </w:t>
      </w:r>
      <w:r w:rsidR="00102EC3">
        <w:t xml:space="preserve">licząc </w:t>
      </w:r>
      <w:r>
        <w:t xml:space="preserve">od </w:t>
      </w:r>
      <w:r w:rsidR="00102EC3">
        <w:t>dnia</w:t>
      </w:r>
      <w:r>
        <w:t xml:space="preserve"> otrzymania powiadomienia o rozliczeniu nieuregulowanych należności z kaucji</w:t>
      </w:r>
      <w:r w:rsidR="00102EC3">
        <w:t>, pod rygorem rozwiązania przez Wynajmującego Umowy w trybie natychmiastowym.</w:t>
      </w:r>
    </w:p>
    <w:p w14:paraId="4544FAFF" w14:textId="4A16C592" w:rsidR="00A87E31" w:rsidRDefault="009C1ED5" w:rsidP="00576261">
      <w:pPr>
        <w:pStyle w:val="Akapitzlist"/>
        <w:numPr>
          <w:ilvl w:val="0"/>
          <w:numId w:val="13"/>
        </w:numPr>
        <w:spacing w:after="120" w:line="254" w:lineRule="auto"/>
        <w:jc w:val="both"/>
      </w:pPr>
      <w:r>
        <w:t xml:space="preserve">Wynajmujący zobowiązuje się niezwłocznie, nie później jednak niż w terminie </w:t>
      </w:r>
      <w:r w:rsidR="00417C5D">
        <w:t>[</w:t>
      </w:r>
      <w:r w:rsidR="00417C5D" w:rsidRPr="00417C5D">
        <w:rPr>
          <w:i/>
          <w:iCs/>
          <w:highlight w:val="yellow"/>
        </w:rPr>
        <w:t>liczbowo</w:t>
      </w:r>
      <w:r w:rsidR="00417C5D">
        <w:rPr>
          <w:i/>
          <w:iCs/>
        </w:rPr>
        <w:t>]</w:t>
      </w:r>
      <w:r>
        <w:t xml:space="preserve"> dni po wygaśnięciu lub rozwiązaniu Umowy oraz opróżnieniu przez Najemcę Lokalu, jego wydaniu w stanie nie pogorszonym i po wykonaniu przez Najemcę wszelkich innych zobowiązań wynikających z Umowy, zwrócić Najemcy kaucję, z zastrzeżeniem prawa potrącenia z kaucji </w:t>
      </w:r>
      <w:r w:rsidR="00C8761A">
        <w:t>nieuiszczone</w:t>
      </w:r>
      <w:r w:rsidR="00770200">
        <w:t xml:space="preserve">go zadłużenia z tytułu Czynszu lub </w:t>
      </w:r>
      <w:r>
        <w:t xml:space="preserve">kwot potrzebnych na pokrycie kosztów związanych z naprawą szkód spowodowanych przez Najemcę. </w:t>
      </w:r>
    </w:p>
    <w:p w14:paraId="23F10B94" w14:textId="5C3262D2" w:rsidR="00A87E31" w:rsidRDefault="00A87E31" w:rsidP="00576261">
      <w:pPr>
        <w:pStyle w:val="Akapitzlist"/>
        <w:spacing w:after="120" w:line="254" w:lineRule="auto"/>
        <w:jc w:val="both"/>
      </w:pPr>
    </w:p>
    <w:p w14:paraId="4D3763B9" w14:textId="77777777" w:rsidR="00A87E31" w:rsidRDefault="00A87E31" w:rsidP="00576261">
      <w:pPr>
        <w:pStyle w:val="Akapitzlist"/>
        <w:spacing w:after="120" w:line="254" w:lineRule="auto"/>
        <w:jc w:val="both"/>
      </w:pPr>
    </w:p>
    <w:p w14:paraId="47F52152" w14:textId="24C954C5" w:rsidR="00A87E31" w:rsidRDefault="009C1ED5" w:rsidP="002D7096">
      <w:pPr>
        <w:pStyle w:val="Akapitzlist"/>
        <w:spacing w:after="120" w:line="254" w:lineRule="auto"/>
        <w:ind w:left="142"/>
        <w:jc w:val="center"/>
        <w:rPr>
          <w:b/>
          <w:bCs/>
        </w:rPr>
      </w:pPr>
      <w:r w:rsidRPr="00A87E31">
        <w:rPr>
          <w:b/>
          <w:bCs/>
        </w:rPr>
        <w:lastRenderedPageBreak/>
        <w:t>§</w:t>
      </w:r>
      <w:r w:rsidR="00A80AA0">
        <w:rPr>
          <w:b/>
          <w:bCs/>
        </w:rPr>
        <w:t xml:space="preserve"> </w:t>
      </w:r>
      <w:r w:rsidR="002A5B3C">
        <w:rPr>
          <w:b/>
          <w:bCs/>
        </w:rPr>
        <w:t>5</w:t>
      </w:r>
    </w:p>
    <w:p w14:paraId="6228C966" w14:textId="19799A06" w:rsidR="00A87E31" w:rsidRPr="00A87E31" w:rsidRDefault="009C1ED5" w:rsidP="002D7096">
      <w:pPr>
        <w:pStyle w:val="Akapitzlist"/>
        <w:spacing w:after="120" w:line="254" w:lineRule="auto"/>
        <w:ind w:left="142"/>
        <w:jc w:val="center"/>
        <w:rPr>
          <w:b/>
          <w:bCs/>
        </w:rPr>
      </w:pPr>
      <w:r w:rsidRPr="00A87E31">
        <w:rPr>
          <w:b/>
          <w:bCs/>
        </w:rPr>
        <w:t xml:space="preserve">Obowiązki i </w:t>
      </w:r>
      <w:r w:rsidR="00A87E31">
        <w:rPr>
          <w:b/>
          <w:bCs/>
        </w:rPr>
        <w:t>prawa</w:t>
      </w:r>
      <w:r w:rsidRPr="00A87E31">
        <w:rPr>
          <w:b/>
          <w:bCs/>
        </w:rPr>
        <w:t xml:space="preserve"> </w:t>
      </w:r>
      <w:r w:rsidR="00A87E31">
        <w:rPr>
          <w:b/>
          <w:bCs/>
        </w:rPr>
        <w:t>Stron</w:t>
      </w:r>
    </w:p>
    <w:p w14:paraId="6DE2E944" w14:textId="77777777" w:rsidR="00A87E31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 xml:space="preserve">Wynajmujący jest uprawniony do: </w:t>
      </w:r>
      <w:r w:rsidR="00A87E31">
        <w:t>[</w:t>
      </w:r>
      <w:r w:rsidR="00A87E31" w:rsidRPr="00A87E31">
        <w:rPr>
          <w:i/>
          <w:iCs/>
          <w:highlight w:val="yellow"/>
        </w:rPr>
        <w:t xml:space="preserve">w Umowie można nadać uprawnienia Wynajmującemu np. do </w:t>
      </w:r>
      <w:r w:rsidRPr="00A87E31">
        <w:rPr>
          <w:i/>
          <w:iCs/>
          <w:highlight w:val="yellow"/>
        </w:rPr>
        <w:t>dokonywania w obecności Najemcy kontroli stanu Lokalu celem sprawdzenia czy Najemca używa lokalu w sposób należyty i prawidłowy</w:t>
      </w:r>
      <w:r w:rsidR="00A87E31">
        <w:t>]</w:t>
      </w:r>
      <w:r>
        <w:t xml:space="preserve">. </w:t>
      </w:r>
    </w:p>
    <w:p w14:paraId="266F12AC" w14:textId="0E2C11FA" w:rsidR="00A80AA0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 xml:space="preserve">Najemca zobowiązuje się: </w:t>
      </w:r>
    </w:p>
    <w:p w14:paraId="05F948CD" w14:textId="45D76C9D" w:rsidR="00A80AA0" w:rsidRDefault="00A80AA0" w:rsidP="00576261">
      <w:pPr>
        <w:pStyle w:val="Akapitzlist"/>
        <w:spacing w:after="120" w:line="254" w:lineRule="auto"/>
        <w:jc w:val="both"/>
      </w:pPr>
      <w:r>
        <w:t xml:space="preserve">a) używać Lokal zgodnie z jego przeznaczeniem, właściwościami i zgodnie z postanowieniami Umowy, </w:t>
      </w:r>
    </w:p>
    <w:p w14:paraId="5F86B9C4" w14:textId="7265B3CD" w:rsidR="00A80AA0" w:rsidRDefault="003944C8" w:rsidP="00576261">
      <w:pPr>
        <w:pStyle w:val="Akapitzlist"/>
        <w:spacing w:after="120" w:line="254" w:lineRule="auto"/>
        <w:jc w:val="both"/>
      </w:pPr>
      <w:r>
        <w:t>b</w:t>
      </w:r>
      <w:r w:rsidR="00A80AA0">
        <w:t xml:space="preserve">) utrzymać Lokal w należytym stanie </w:t>
      </w:r>
      <w:r>
        <w:t>gospodarczym, technicznym i porządkowym oraz bezpiecznie użytkować Lokal zgodnie z obowiązującymi przepisami prawa,</w:t>
      </w:r>
      <w:r w:rsidR="00A80AA0">
        <w:t xml:space="preserve"> </w:t>
      </w:r>
    </w:p>
    <w:p w14:paraId="4BBA4DDB" w14:textId="0F118212" w:rsidR="00A80AA0" w:rsidRDefault="00E93FB8" w:rsidP="00576261">
      <w:pPr>
        <w:pStyle w:val="Akapitzlist"/>
        <w:spacing w:after="120" w:line="254" w:lineRule="auto"/>
        <w:jc w:val="both"/>
      </w:pPr>
      <w:r>
        <w:t>c</w:t>
      </w:r>
      <w:r w:rsidR="00A80AA0">
        <w:t>) zgłaszać niezwłocznie Wynajmującemu uszkodzenia i awarie</w:t>
      </w:r>
      <w:r>
        <w:t>.</w:t>
      </w:r>
    </w:p>
    <w:p w14:paraId="4B59CD6D" w14:textId="7D6CB5C7" w:rsidR="00A80AA0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>Wszelkie zmiany w Lokalu, w szczególności prace remontowe i adaptacyjne, przebudowy Lokalu</w:t>
      </w:r>
      <w:r w:rsidR="00FF2EC7">
        <w:t xml:space="preserve">, inne niż </w:t>
      </w:r>
      <w:r w:rsidR="00DB0859">
        <w:t>drobne nakłady</w:t>
      </w:r>
      <w:r w:rsidR="00FF2EC7">
        <w:t>,</w:t>
      </w:r>
      <w:r>
        <w:t xml:space="preserve"> wymagają uprzedniej pisemnej zgody Wynajmującego</w:t>
      </w:r>
      <w:r w:rsidR="00DB0859">
        <w:t>.</w:t>
      </w:r>
    </w:p>
    <w:p w14:paraId="2BF7BC23" w14:textId="64938FED" w:rsidR="00A80AA0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>Jeśli Najemca ulepszył Lokal za zgodą Wynajmującego, Wynajmujący może według swego wyboru albo zatrzymać ulepszenia za zapłatą sumy odpowiadającej ich wartości w chwili zwrotu albo żądać przywrócenia stanu poprzedniego.</w:t>
      </w:r>
    </w:p>
    <w:p w14:paraId="38E6B752" w14:textId="2F89CF18" w:rsidR="00A80AA0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 xml:space="preserve">Wszelkie nakłady na Lokal czynione przez Najemcę bez zgody Wynajmującego, przepadają na rzecz Wynajmującego bez wynagrodzenia. </w:t>
      </w:r>
    </w:p>
    <w:p w14:paraId="00B4D871" w14:textId="0DB0A569" w:rsidR="00A80AA0" w:rsidRDefault="009C1ED5" w:rsidP="00576261">
      <w:pPr>
        <w:spacing w:after="120" w:line="254" w:lineRule="auto"/>
        <w:ind w:left="360"/>
        <w:contextualSpacing/>
        <w:jc w:val="center"/>
        <w:rPr>
          <w:b/>
          <w:bCs/>
        </w:rPr>
      </w:pPr>
      <w:r w:rsidRPr="00A80AA0">
        <w:rPr>
          <w:b/>
          <w:bCs/>
        </w:rPr>
        <w:t>§</w:t>
      </w:r>
      <w:r w:rsidR="002A5B3C">
        <w:rPr>
          <w:b/>
          <w:bCs/>
        </w:rPr>
        <w:t xml:space="preserve"> 6</w:t>
      </w:r>
    </w:p>
    <w:p w14:paraId="7348F7E2" w14:textId="156666DD" w:rsidR="00A80AA0" w:rsidRPr="00A80AA0" w:rsidRDefault="00411FB4" w:rsidP="00576261">
      <w:pPr>
        <w:spacing w:after="120" w:line="254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Czas trwania i r</w:t>
      </w:r>
      <w:r w:rsidR="009C1ED5" w:rsidRPr="00A80AA0">
        <w:rPr>
          <w:b/>
          <w:bCs/>
        </w:rPr>
        <w:t>ozwiązanie</w:t>
      </w:r>
      <w:r w:rsidR="00A80AA0" w:rsidRPr="00A80AA0">
        <w:rPr>
          <w:b/>
          <w:bCs/>
        </w:rPr>
        <w:t xml:space="preserve"> </w:t>
      </w:r>
      <w:r w:rsidR="009C1ED5" w:rsidRPr="00A80AA0">
        <w:rPr>
          <w:b/>
          <w:bCs/>
        </w:rPr>
        <w:t>Umowy</w:t>
      </w:r>
    </w:p>
    <w:p w14:paraId="44776469" w14:textId="3F93317C" w:rsidR="00A80AA0" w:rsidRDefault="00A80AA0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>Strony zawierają Umowę na czas nieoznaczony/ oznaczony** od [</w:t>
      </w:r>
      <w:r w:rsidRPr="00CD0030">
        <w:rPr>
          <w:i/>
          <w:iCs/>
          <w:highlight w:val="yellow"/>
        </w:rPr>
        <w:t>data początkowa najmu</w:t>
      </w:r>
      <w:r>
        <w:t>] do [</w:t>
      </w:r>
      <w:r w:rsidRPr="00CD0030">
        <w:rPr>
          <w:i/>
          <w:iCs/>
          <w:highlight w:val="yellow"/>
        </w:rPr>
        <w:t>data końcowa najmu</w:t>
      </w:r>
      <w:r>
        <w:t xml:space="preserve">] . </w:t>
      </w:r>
    </w:p>
    <w:p w14:paraId="3353F96C" w14:textId="1A68AEB2" w:rsidR="00A80AA0" w:rsidRDefault="00A80AA0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>Wydanie Lokalu Najemcy nastąpi w dniu [</w:t>
      </w:r>
      <w:r>
        <w:rPr>
          <w:i/>
          <w:iCs/>
          <w:highlight w:val="yellow"/>
        </w:rPr>
        <w:t>konkretna</w:t>
      </w:r>
      <w:r w:rsidRPr="00CD0030">
        <w:rPr>
          <w:i/>
          <w:iCs/>
          <w:highlight w:val="yellow"/>
        </w:rPr>
        <w:t xml:space="preserve"> data wydania</w:t>
      </w:r>
      <w:r>
        <w:t>]</w:t>
      </w:r>
      <w:r w:rsidR="00411FB4">
        <w:t>/</w:t>
      </w:r>
      <w:r>
        <w:t xml:space="preserve"> w terminie [</w:t>
      </w:r>
      <w:r w:rsidRPr="00CD0030">
        <w:rPr>
          <w:i/>
          <w:iCs/>
          <w:highlight w:val="yellow"/>
        </w:rPr>
        <w:t>liczba dni od zawarcia Umowy, kiedy Lokal zostanie wydany</w:t>
      </w:r>
      <w:r>
        <w:t>] dni od dnia zawarcia Umowy</w:t>
      </w:r>
      <w:r w:rsidR="00411FB4">
        <w:t>**</w:t>
      </w:r>
      <w:r>
        <w:t>.</w:t>
      </w:r>
    </w:p>
    <w:p w14:paraId="413B1B7D" w14:textId="0A34BCF5" w:rsidR="00A80AA0" w:rsidRDefault="00A80AA0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Przekazanie Lokalu Najemcy zostanie potwierdzone protokołem zdawczo-odbiorczym, którego wzór stanowi załącznik do Umowy. </w:t>
      </w:r>
    </w:p>
    <w:p w14:paraId="4CB4EAC5" w14:textId="2C7AE968" w:rsidR="009A1DB4" w:rsidRDefault="009C1ED5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Każda ze stron może wypowiedzieć Umowę z zachowaniem </w:t>
      </w:r>
      <w:r w:rsidR="00D64F73">
        <w:t>trzy</w:t>
      </w:r>
      <w:r>
        <w:t>miesięcznego</w:t>
      </w:r>
      <w:r w:rsidR="001A2DF7">
        <w:t>**</w:t>
      </w:r>
      <w:r>
        <w:t xml:space="preserve"> okresu wypowiedzenia liczonego na koniec miesiąca kalendarzowego </w:t>
      </w:r>
      <w:r w:rsidR="00A80AA0">
        <w:t>[</w:t>
      </w:r>
      <w:r w:rsidRPr="00A80AA0">
        <w:rPr>
          <w:i/>
          <w:iCs/>
          <w:highlight w:val="yellow"/>
        </w:rPr>
        <w:t>postanowienie, gdy umowa jest zawarta na czas nieokreślony</w:t>
      </w:r>
      <w:r w:rsidR="00A80AA0" w:rsidRPr="00A80AA0">
        <w:rPr>
          <w:i/>
          <w:iCs/>
          <w:highlight w:val="yellow"/>
        </w:rPr>
        <w:t>]</w:t>
      </w:r>
      <w:r>
        <w:t xml:space="preserve">. </w:t>
      </w:r>
    </w:p>
    <w:p w14:paraId="41F18E56" w14:textId="760BDADC" w:rsidR="00C5297A" w:rsidRPr="006455C7" w:rsidRDefault="009C1ED5" w:rsidP="006455C7">
      <w:pPr>
        <w:pStyle w:val="Akapitzlist"/>
        <w:numPr>
          <w:ilvl w:val="0"/>
          <w:numId w:val="4"/>
        </w:numPr>
        <w:spacing w:after="120" w:line="254" w:lineRule="auto"/>
        <w:jc w:val="both"/>
        <w:rPr>
          <w:i/>
          <w:iCs/>
        </w:rPr>
      </w:pPr>
      <w:r>
        <w:t>Najemca</w:t>
      </w:r>
      <w:r w:rsidR="002518A4">
        <w:t>/Wynajmujący</w:t>
      </w:r>
      <w:r>
        <w:t xml:space="preserve"> uprawniony jest do wypowiedzenia Umowy z zachowaniem </w:t>
      </w:r>
      <w:r w:rsidR="00C5297A">
        <w:t>[</w:t>
      </w:r>
      <w:r w:rsidR="00C5297A" w:rsidRPr="00C5297A">
        <w:rPr>
          <w:i/>
          <w:iCs/>
          <w:highlight w:val="yellow"/>
        </w:rPr>
        <w:t>liczba dni/miesięcy</w:t>
      </w:r>
      <w:r w:rsidR="00C5297A">
        <w:t>]</w:t>
      </w:r>
      <w:r>
        <w:t xml:space="preserve"> okresu wypowiedzenia ze skutkiem na koniec miesiąca kalendarzowego w przypadku</w:t>
      </w:r>
      <w:r w:rsidR="002518A4">
        <w:rPr>
          <w:rStyle w:val="Odwoanieprzypisudolnego"/>
        </w:rPr>
        <w:footnoteReference w:id="4"/>
      </w:r>
      <w:r w:rsidR="002518A4">
        <w:t>:</w:t>
      </w:r>
      <w:r w:rsidR="009A1DB4">
        <w:t xml:space="preserve"> </w:t>
      </w:r>
      <w:r w:rsidR="00E13B33" w:rsidRPr="00E13B33">
        <w:rPr>
          <w:i/>
          <w:iCs/>
        </w:rPr>
        <w:t>[</w:t>
      </w:r>
      <w:r w:rsidR="00E13B33" w:rsidRPr="00F63E45">
        <w:rPr>
          <w:i/>
          <w:iCs/>
          <w:highlight w:val="yellow"/>
        </w:rPr>
        <w:t xml:space="preserve">np.: dla Najemcy - </w:t>
      </w:r>
      <w:r w:rsidRPr="00F63E45">
        <w:rPr>
          <w:i/>
          <w:iCs/>
          <w:highlight w:val="yellow"/>
        </w:rPr>
        <w:t>zawieszenia</w:t>
      </w:r>
      <w:r w:rsidR="009A1DB4" w:rsidRPr="00F63E45">
        <w:rPr>
          <w:i/>
          <w:iCs/>
          <w:highlight w:val="yellow"/>
        </w:rPr>
        <w:t xml:space="preserve"> lub zakończenia prowadzenia</w:t>
      </w:r>
      <w:r w:rsidRPr="00F63E45">
        <w:rPr>
          <w:i/>
          <w:iCs/>
          <w:highlight w:val="yellow"/>
        </w:rPr>
        <w:t xml:space="preserve"> działalności gospodarczej</w:t>
      </w:r>
      <w:r w:rsidR="009A1DB4" w:rsidRPr="00F63E45">
        <w:rPr>
          <w:i/>
          <w:iCs/>
          <w:highlight w:val="yellow"/>
        </w:rPr>
        <w:t xml:space="preserve"> bądź </w:t>
      </w:r>
      <w:r w:rsidRPr="00F63E45">
        <w:rPr>
          <w:i/>
          <w:iCs/>
          <w:highlight w:val="yellow"/>
        </w:rPr>
        <w:t>utraty uprawnień koniecznych do wykonywania działalności gospodarczej</w:t>
      </w:r>
      <w:r w:rsidR="00F63E45">
        <w:rPr>
          <w:i/>
          <w:iCs/>
        </w:rPr>
        <w:t>]</w:t>
      </w:r>
      <w:r w:rsidR="009A1DB4">
        <w:t xml:space="preserve"> [</w:t>
      </w:r>
      <w:r w:rsidRPr="006455C7">
        <w:rPr>
          <w:i/>
          <w:iCs/>
          <w:highlight w:val="yellow"/>
        </w:rPr>
        <w:t>postanowienie, gdy umowa jest zawarta na czas określony</w:t>
      </w:r>
      <w:r w:rsidR="009A1DB4">
        <w:t>]</w:t>
      </w:r>
      <w:r>
        <w:t xml:space="preserve">. </w:t>
      </w:r>
    </w:p>
    <w:p w14:paraId="3130232C" w14:textId="1DF2ADBA" w:rsidR="00C5297A" w:rsidRDefault="007D2717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>Strony</w:t>
      </w:r>
      <w:r w:rsidR="009C1ED5">
        <w:t xml:space="preserve"> mo</w:t>
      </w:r>
      <w:r>
        <w:t>gą</w:t>
      </w:r>
      <w:r w:rsidR="009C1ED5">
        <w:t xml:space="preserve"> wypowiedzieć Umowę ze skutkiem natychmiastowym bez zachowania okresu wypowiedzenia w przypadku, gdy </w:t>
      </w:r>
      <w:r>
        <w:t>druga Strona</w:t>
      </w:r>
      <w:r w:rsidR="009C1ED5">
        <w:t xml:space="preserve"> nie przestrzega warunków Umowy i wynikających z niej obowiązków, w szczególności</w:t>
      </w:r>
      <w:r w:rsidR="005E35E2">
        <w:t xml:space="preserve"> [</w:t>
      </w:r>
      <w:r w:rsidR="005E35E2" w:rsidRPr="00EE563A">
        <w:rPr>
          <w:i/>
          <w:iCs/>
          <w:highlight w:val="yellow"/>
        </w:rPr>
        <w:t>należy wskazać okoliczności warunkujące możliwość wypowiedzenia w trybie natychmiastowy</w:t>
      </w:r>
      <w:r w:rsidR="002518A4">
        <w:rPr>
          <w:i/>
          <w:iCs/>
          <w:highlight w:val="yellow"/>
        </w:rPr>
        <w:t>m</w:t>
      </w:r>
      <w:r w:rsidR="005E35E2">
        <w:t>]</w:t>
      </w:r>
      <w:r w:rsidR="00EE563A">
        <w:t>.</w:t>
      </w:r>
    </w:p>
    <w:p w14:paraId="11B33546" w14:textId="23447C69" w:rsidR="00C5297A" w:rsidRDefault="009C1ED5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W przypadku zaistnienia okoliczności, o których mowa w ust. </w:t>
      </w:r>
      <w:r w:rsidR="00597F5B">
        <w:t>6</w:t>
      </w:r>
      <w:r>
        <w:t xml:space="preserve"> powyżej, Najemca zobowiązany jest rozliczyć się z Wynajmującym i opuścić Lokal</w:t>
      </w:r>
      <w:r w:rsidR="00313E56">
        <w:t>.</w:t>
      </w:r>
    </w:p>
    <w:p w14:paraId="73F91543" w14:textId="77777777" w:rsidR="00971088" w:rsidRDefault="00971088" w:rsidP="00971088">
      <w:pPr>
        <w:pStyle w:val="Akapitzlist"/>
        <w:spacing w:after="120" w:line="254" w:lineRule="auto"/>
        <w:jc w:val="both"/>
      </w:pPr>
    </w:p>
    <w:p w14:paraId="493C8DD4" w14:textId="0B54080C" w:rsidR="00C5297A" w:rsidRDefault="009C1ED5" w:rsidP="00576261">
      <w:pPr>
        <w:pStyle w:val="Akapitzlist"/>
        <w:spacing w:after="120" w:line="254" w:lineRule="auto"/>
        <w:jc w:val="center"/>
        <w:rPr>
          <w:b/>
          <w:bCs/>
        </w:rPr>
      </w:pPr>
      <w:r w:rsidRPr="00C5297A">
        <w:rPr>
          <w:b/>
          <w:bCs/>
        </w:rPr>
        <w:t xml:space="preserve">§ </w:t>
      </w:r>
      <w:r w:rsidR="002A5B3C">
        <w:rPr>
          <w:b/>
          <w:bCs/>
        </w:rPr>
        <w:t>7</w:t>
      </w:r>
    </w:p>
    <w:p w14:paraId="112B5460" w14:textId="1B91F3A4" w:rsidR="00C5297A" w:rsidRPr="00C5297A" w:rsidRDefault="009C1ED5" w:rsidP="00576261">
      <w:pPr>
        <w:pStyle w:val="Akapitzlist"/>
        <w:spacing w:after="120" w:line="254" w:lineRule="auto"/>
        <w:jc w:val="center"/>
        <w:rPr>
          <w:b/>
          <w:bCs/>
        </w:rPr>
      </w:pPr>
      <w:r w:rsidRPr="00C5297A">
        <w:rPr>
          <w:b/>
          <w:bCs/>
        </w:rPr>
        <w:t>Zwrot Lokalu</w:t>
      </w:r>
    </w:p>
    <w:p w14:paraId="1A2843BF" w14:textId="51614075" w:rsidR="00C5297A" w:rsidRDefault="009C1ED5" w:rsidP="00576261">
      <w:pPr>
        <w:pStyle w:val="Akapitzlist"/>
        <w:numPr>
          <w:ilvl w:val="0"/>
          <w:numId w:val="10"/>
        </w:numPr>
        <w:spacing w:after="120" w:line="254" w:lineRule="auto"/>
        <w:jc w:val="both"/>
      </w:pPr>
      <w:r>
        <w:t xml:space="preserve">W terminie </w:t>
      </w:r>
      <w:r w:rsidR="00C5297A">
        <w:t>[</w:t>
      </w:r>
      <w:r w:rsidR="00C5297A" w:rsidRPr="00C5297A">
        <w:rPr>
          <w:i/>
          <w:iCs/>
          <w:highlight w:val="yellow"/>
        </w:rPr>
        <w:t>liczbowo</w:t>
      </w:r>
      <w:r w:rsidR="00C5297A">
        <w:t>]</w:t>
      </w:r>
      <w:r>
        <w:t xml:space="preserve"> dni od dnia ustania Umowy Najemca zobowiązany jest zwrócić Wynajmującemu Lokal, wraz z wyposażeniem wskazanym w Załączniku do Umowy</w:t>
      </w:r>
      <w:r w:rsidR="00575B62">
        <w:t>.</w:t>
      </w:r>
    </w:p>
    <w:p w14:paraId="47277AED" w14:textId="77777777" w:rsidR="00C5297A" w:rsidRDefault="009C1ED5" w:rsidP="00576261">
      <w:pPr>
        <w:pStyle w:val="Akapitzlist"/>
        <w:numPr>
          <w:ilvl w:val="0"/>
          <w:numId w:val="10"/>
        </w:numPr>
        <w:spacing w:after="120" w:line="254" w:lineRule="auto"/>
        <w:jc w:val="both"/>
      </w:pPr>
      <w:r>
        <w:lastRenderedPageBreak/>
        <w:t xml:space="preserve">Zwrot Lokalu następuje na podstawie protokołu zdawczo-odbiorczego podpisanego przez Strony. </w:t>
      </w:r>
    </w:p>
    <w:p w14:paraId="32D1C9EF" w14:textId="5C35466E" w:rsidR="00C5297A" w:rsidRDefault="009C1ED5" w:rsidP="00576261">
      <w:pPr>
        <w:pStyle w:val="Akapitzlist"/>
        <w:numPr>
          <w:ilvl w:val="0"/>
          <w:numId w:val="10"/>
        </w:numPr>
        <w:spacing w:after="120" w:line="254" w:lineRule="auto"/>
        <w:jc w:val="both"/>
      </w:pPr>
      <w:r>
        <w:t>Najemca zobowiązany jest do opróżnienia zwracanego Lokalu ze wszystkich stanowiących jego lub jego pracowników własność rzeczy</w:t>
      </w:r>
      <w:r w:rsidR="00D07BE9">
        <w:t xml:space="preserve"> – pod rygorem ich usunięcia przez Wynajmującego na koszt Najemcy, o ile Najemca nie usunie ich w terminie [</w:t>
      </w:r>
      <w:r w:rsidR="00D07BE9" w:rsidRPr="00D07BE9">
        <w:rPr>
          <w:i/>
          <w:iCs/>
          <w:highlight w:val="yellow"/>
        </w:rPr>
        <w:t>liczba dni</w:t>
      </w:r>
      <w:r w:rsidR="00D07BE9">
        <w:t>] dni od dnia zawiadomienia go przez Wynajmującego</w:t>
      </w:r>
      <w:r>
        <w:t xml:space="preserve">. </w:t>
      </w:r>
    </w:p>
    <w:p w14:paraId="0BC4B14C" w14:textId="1AD911AE" w:rsidR="00474205" w:rsidRDefault="009C1ED5" w:rsidP="00576261">
      <w:pPr>
        <w:spacing w:after="120" w:line="254" w:lineRule="auto"/>
        <w:ind w:left="360"/>
        <w:contextualSpacing/>
        <w:jc w:val="center"/>
        <w:rPr>
          <w:b/>
          <w:bCs/>
        </w:rPr>
      </w:pPr>
      <w:r w:rsidRPr="00C5297A">
        <w:rPr>
          <w:b/>
          <w:bCs/>
        </w:rPr>
        <w:t xml:space="preserve">§ </w:t>
      </w:r>
      <w:r w:rsidR="002A5B3C">
        <w:rPr>
          <w:b/>
          <w:bCs/>
        </w:rPr>
        <w:t>8</w:t>
      </w:r>
    </w:p>
    <w:p w14:paraId="764D60CB" w14:textId="695F6579" w:rsidR="00C5297A" w:rsidRPr="00C5297A" w:rsidRDefault="00474205" w:rsidP="00576261">
      <w:pPr>
        <w:spacing w:after="120" w:line="254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42775DD7" w14:textId="77777777" w:rsidR="00C5297A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 xml:space="preserve">Strony mogą komunikować się za pośrednictwem poczty elektronicznej przy użyciu następujących adresów e-mail: </w:t>
      </w:r>
    </w:p>
    <w:p w14:paraId="5F5FF199" w14:textId="75F3B530" w:rsidR="00C5297A" w:rsidRDefault="009C1ED5" w:rsidP="00576261">
      <w:pPr>
        <w:pStyle w:val="Akapitzlist"/>
        <w:spacing w:after="120" w:line="254" w:lineRule="auto"/>
        <w:jc w:val="both"/>
      </w:pPr>
      <w:r>
        <w:rPr>
          <w:rFonts w:ascii="Symbol" w:eastAsia="Symbol" w:hAnsi="Symbol" w:cs="Symbol"/>
        </w:rPr>
        <w:t>-</w:t>
      </w:r>
      <w:r>
        <w:t xml:space="preserve"> Wynajmujący: </w:t>
      </w:r>
      <w:r w:rsidR="00C5297A">
        <w:t>[</w:t>
      </w:r>
      <w:r w:rsidR="00C5297A" w:rsidRPr="00C5297A">
        <w:rPr>
          <w:i/>
          <w:iCs/>
          <w:highlight w:val="yellow"/>
        </w:rPr>
        <w:t>adres e-mail Wynajmującego</w:t>
      </w:r>
      <w:r w:rsidR="00C5297A">
        <w:t>]</w:t>
      </w:r>
      <w:r>
        <w:t xml:space="preserve"> </w:t>
      </w:r>
    </w:p>
    <w:p w14:paraId="05341849" w14:textId="6D7BDBDE" w:rsidR="00C5297A" w:rsidRDefault="009C1ED5" w:rsidP="00576261">
      <w:pPr>
        <w:pStyle w:val="Akapitzlist"/>
        <w:spacing w:after="120" w:line="254" w:lineRule="auto"/>
        <w:jc w:val="both"/>
      </w:pPr>
      <w:r>
        <w:rPr>
          <w:rFonts w:ascii="Symbol" w:eastAsia="Symbol" w:hAnsi="Symbol" w:cs="Symbol"/>
        </w:rPr>
        <w:t>-</w:t>
      </w:r>
      <w:r>
        <w:t xml:space="preserve"> Najemca</w:t>
      </w:r>
      <w:r w:rsidR="00474205">
        <w:t xml:space="preserve">: </w:t>
      </w:r>
      <w:r w:rsidR="00C5297A">
        <w:t>[</w:t>
      </w:r>
      <w:r w:rsidR="00C5297A" w:rsidRPr="00474205">
        <w:rPr>
          <w:i/>
          <w:iCs/>
          <w:highlight w:val="yellow"/>
        </w:rPr>
        <w:t>adres e-mail Najemcy</w:t>
      </w:r>
      <w:r w:rsidR="00C5297A">
        <w:t>]</w:t>
      </w:r>
      <w:r>
        <w:t xml:space="preserve"> </w:t>
      </w:r>
    </w:p>
    <w:p w14:paraId="4D49914E" w14:textId="77777777" w:rsidR="00474205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 xml:space="preserve">Wszelkie załączniki wskazane w treści Umowy stanowią jej integralną część. </w:t>
      </w:r>
    </w:p>
    <w:p w14:paraId="1A14D9F2" w14:textId="77777777" w:rsidR="00474205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 xml:space="preserve">W sprawach nieuregulowanych w Umowie zastosowanie mają przepisy Kodeksu cywilnego. </w:t>
      </w:r>
    </w:p>
    <w:p w14:paraId="6B6C08DE" w14:textId="02DBCA66" w:rsidR="00474205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>Wszelkie zmiany Umowy wymagają formy pisemnej pod rygorem nieważności.</w:t>
      </w:r>
    </w:p>
    <w:p w14:paraId="5E69FADC" w14:textId="6A80DC5B" w:rsidR="00906866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>Umowę sporządzono w dwóch jednobrzmiących egzemplarzach, po jednym dla każdej ze Stron</w:t>
      </w:r>
      <w:r w:rsidR="00474205">
        <w:t>.</w:t>
      </w:r>
    </w:p>
    <w:p w14:paraId="36DA201E" w14:textId="2D82DCF5" w:rsidR="00474205" w:rsidRDefault="00474205" w:rsidP="00576261">
      <w:pPr>
        <w:spacing w:after="120" w:line="254" w:lineRule="auto"/>
        <w:contextualSpacing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C928AFD" w14:textId="0C95122E" w:rsidR="00474205" w:rsidRDefault="00474205" w:rsidP="00576261">
      <w:pPr>
        <w:spacing w:after="120" w:line="254" w:lineRule="auto"/>
        <w:contextualSpacing/>
        <w:jc w:val="center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36391F03" w14:textId="77777777" w:rsidR="00E365BB" w:rsidRDefault="00E365BB" w:rsidP="00576261">
      <w:pPr>
        <w:spacing w:after="120" w:line="254" w:lineRule="auto"/>
        <w:contextualSpacing/>
        <w:jc w:val="both"/>
      </w:pPr>
    </w:p>
    <w:p w14:paraId="0E4E3CB4" w14:textId="543CA956" w:rsidR="00E365BB" w:rsidRDefault="00E365BB" w:rsidP="00576261">
      <w:pPr>
        <w:spacing w:after="120" w:line="254" w:lineRule="auto"/>
        <w:contextualSpacing/>
        <w:jc w:val="both"/>
      </w:pPr>
      <w:r>
        <w:t>Załączniki:</w:t>
      </w:r>
    </w:p>
    <w:p w14:paraId="1FE381DE" w14:textId="114E3E07" w:rsidR="00E365BB" w:rsidRDefault="00E365BB" w:rsidP="00576261">
      <w:pPr>
        <w:spacing w:after="120" w:line="254" w:lineRule="auto"/>
        <w:contextualSpacing/>
        <w:jc w:val="both"/>
      </w:pPr>
      <w:r>
        <w:rPr>
          <w:rFonts w:ascii="Symbol" w:eastAsia="Symbol" w:hAnsi="Symbol" w:cs="Symbol"/>
        </w:rPr>
        <w:t>-</w:t>
      </w:r>
      <w:r>
        <w:t xml:space="preserve"> </w:t>
      </w:r>
      <w:r w:rsidRPr="00E365BB">
        <w:t>Szczegółowy opis Lokalu obejmujący w szczególności jego stan techniczny, inwentaryzację pomieszczeń, opis urządzeń i wyposażenia</w:t>
      </w:r>
      <w:r>
        <w:t>;</w:t>
      </w:r>
    </w:p>
    <w:p w14:paraId="40776D3E" w14:textId="42ECE7C1" w:rsidR="00E032C6" w:rsidRDefault="00E365BB" w:rsidP="00576261">
      <w:pPr>
        <w:spacing w:after="120" w:line="254" w:lineRule="auto"/>
        <w:contextualSpacing/>
        <w:jc w:val="both"/>
      </w:pPr>
      <w:r>
        <w:rPr>
          <w:rFonts w:ascii="Symbol" w:eastAsia="Symbol" w:hAnsi="Symbol" w:cs="Symbol"/>
        </w:rPr>
        <w:t>-</w:t>
      </w:r>
      <w:r>
        <w:t xml:space="preserve">  Wzór </w:t>
      </w:r>
      <w:r w:rsidRPr="00E365BB">
        <w:t>protokoł</w:t>
      </w:r>
      <w:r>
        <w:t>u</w:t>
      </w:r>
      <w:r w:rsidRPr="00E365BB">
        <w:t xml:space="preserve"> zdawczo-odbiorcz</w:t>
      </w:r>
      <w:r>
        <w:t>ego.</w:t>
      </w:r>
    </w:p>
    <w:sectPr w:rsidR="00E032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0DD2" w14:textId="77777777" w:rsidR="00247C06" w:rsidRDefault="00247C06" w:rsidP="002A74FC">
      <w:pPr>
        <w:spacing w:after="0" w:line="240" w:lineRule="auto"/>
      </w:pPr>
      <w:r>
        <w:separator/>
      </w:r>
    </w:p>
  </w:endnote>
  <w:endnote w:type="continuationSeparator" w:id="0">
    <w:p w14:paraId="2BC3B77D" w14:textId="77777777" w:rsidR="00247C06" w:rsidRDefault="00247C06" w:rsidP="002A74FC">
      <w:pPr>
        <w:spacing w:after="0" w:line="240" w:lineRule="auto"/>
      </w:pPr>
      <w:r>
        <w:continuationSeparator/>
      </w:r>
    </w:p>
  </w:endnote>
  <w:endnote w:type="continuationNotice" w:id="1">
    <w:p w14:paraId="05CD02F5" w14:textId="77777777" w:rsidR="00247C06" w:rsidRDefault="00247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1C80" w14:textId="0D4A3DF9" w:rsidR="00AF2204" w:rsidRDefault="009E75C5" w:rsidP="00AF2204">
    <w:pPr>
      <w:pStyle w:val="Stopka"/>
      <w:jc w:val="right"/>
    </w:pPr>
    <w:r>
      <w:tab/>
    </w:r>
    <w:r w:rsidR="00AF2204">
      <w:rPr>
        <w:noProof/>
      </w:rPr>
      <w:drawing>
        <wp:anchor distT="0" distB="0" distL="114300" distR="114300" simplePos="0" relativeHeight="251658240" behindDoc="0" locked="0" layoutInCell="1" allowOverlap="1" wp14:anchorId="4140D1EA" wp14:editId="6ABA6F3C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204">
      <w:rPr>
        <w:noProof/>
      </w:rPr>
      <w:drawing>
        <wp:anchor distT="0" distB="0" distL="114300" distR="114300" simplePos="0" relativeHeight="251658240" behindDoc="0" locked="0" layoutInCell="1" allowOverlap="1" wp14:anchorId="6EC1D17A" wp14:editId="5A92E4E7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1BAF6" w14:textId="12E812A0" w:rsidR="002A74FC" w:rsidRPr="009E75C5" w:rsidRDefault="002A74FC" w:rsidP="009E75C5">
    <w:pPr>
      <w:pStyle w:val="Stopka"/>
      <w:tabs>
        <w:tab w:val="clear" w:pos="4536"/>
        <w:tab w:val="clear" w:pos="9072"/>
        <w:tab w:val="left" w:pos="377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E2CD" w14:textId="77777777" w:rsidR="00247C06" w:rsidRDefault="00247C06" w:rsidP="002A74FC">
      <w:pPr>
        <w:spacing w:after="0" w:line="240" w:lineRule="auto"/>
      </w:pPr>
      <w:r>
        <w:separator/>
      </w:r>
    </w:p>
  </w:footnote>
  <w:footnote w:type="continuationSeparator" w:id="0">
    <w:p w14:paraId="7388D175" w14:textId="77777777" w:rsidR="00247C06" w:rsidRDefault="00247C06" w:rsidP="002A74FC">
      <w:pPr>
        <w:spacing w:after="0" w:line="240" w:lineRule="auto"/>
      </w:pPr>
      <w:r>
        <w:continuationSeparator/>
      </w:r>
    </w:p>
  </w:footnote>
  <w:footnote w:type="continuationNotice" w:id="1">
    <w:p w14:paraId="22B5CEB2" w14:textId="77777777" w:rsidR="00247C06" w:rsidRDefault="00247C06">
      <w:pPr>
        <w:spacing w:after="0" w:line="240" w:lineRule="auto"/>
      </w:pPr>
    </w:p>
  </w:footnote>
  <w:footnote w:id="2">
    <w:p w14:paraId="14CBEFFA" w14:textId="298FC66D" w:rsidR="009509B7" w:rsidRDefault="009509B7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9509B7">
        <w:t>ata pewna może być uzyskana w sposób określony w </w:t>
      </w:r>
      <w:hyperlink r:id="rId1" w:history="1">
        <w:r w:rsidRPr="009509B7">
          <w:t>art. 81 § 2</w:t>
        </w:r>
      </w:hyperlink>
      <w:r w:rsidRPr="009509B7">
        <w:t xml:space="preserve"> KC, a istotne jest jedynie, by nastąpiło to przed zbyciem </w:t>
      </w:r>
      <w:r>
        <w:t>lokalu użytkowego;</w:t>
      </w:r>
    </w:p>
  </w:footnote>
  <w:footnote w:id="3">
    <w:p w14:paraId="6C7D3BEF" w14:textId="4C42771E" w:rsidR="00C8761A" w:rsidRDefault="00C8761A" w:rsidP="00C876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93FB8">
        <w:t xml:space="preserve">W umowie można zawrzeć dodatkowe postanowienie o waloryzacji czynszu. </w:t>
      </w:r>
      <w:r w:rsidRPr="00C8761A">
        <w:t xml:space="preserve">Czynsz może być waloryzowany </w:t>
      </w:r>
      <w:r>
        <w:t xml:space="preserve">np. </w:t>
      </w:r>
      <w:r w:rsidRPr="00C8761A">
        <w:t>raz na rok na podstawie aktualnego dodatniego wskaźnika wzrostu cen towarów i usług konsumpcyjnych za rok kalendarzowy poprzedzający rok, w którym dokonuje się waloryzacji, ogłoszony przez Prezesa Głównego Urzędu Statystycznego.</w:t>
      </w:r>
    </w:p>
  </w:footnote>
  <w:footnote w:id="4">
    <w:p w14:paraId="42A3CEB5" w14:textId="24422A34" w:rsidR="002518A4" w:rsidRDefault="002518A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673 § 3 KC jeżeli umowa została zawarta na czas </w:t>
      </w:r>
      <w:r w:rsidR="00F73CDD">
        <w:t>określony</w:t>
      </w:r>
      <w:r>
        <w:t xml:space="preserve"> zarówno Wynajmujący jak i Najemca mogą ją wypowiedzieć w wypadkach określonych w Umowie.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D6C"/>
    <w:multiLevelType w:val="hybridMultilevel"/>
    <w:tmpl w:val="84E2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05F"/>
    <w:multiLevelType w:val="hybridMultilevel"/>
    <w:tmpl w:val="0622A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563"/>
    <w:multiLevelType w:val="hybridMultilevel"/>
    <w:tmpl w:val="7F8CC196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14FC"/>
    <w:multiLevelType w:val="hybridMultilevel"/>
    <w:tmpl w:val="7D12B23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C17BB"/>
    <w:multiLevelType w:val="hybridMultilevel"/>
    <w:tmpl w:val="DD9419F8"/>
    <w:lvl w:ilvl="0" w:tplc="A32A1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6E42"/>
    <w:multiLevelType w:val="hybridMultilevel"/>
    <w:tmpl w:val="49246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28B9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2BB"/>
    <w:multiLevelType w:val="hybridMultilevel"/>
    <w:tmpl w:val="28CC809C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1923"/>
    <w:multiLevelType w:val="hybridMultilevel"/>
    <w:tmpl w:val="342AA5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01258"/>
    <w:multiLevelType w:val="hybridMultilevel"/>
    <w:tmpl w:val="0C0CA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57BE8"/>
    <w:multiLevelType w:val="hybridMultilevel"/>
    <w:tmpl w:val="CD5E3AEC"/>
    <w:lvl w:ilvl="0" w:tplc="168E8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42C76"/>
    <w:multiLevelType w:val="hybridMultilevel"/>
    <w:tmpl w:val="9E1AE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17674"/>
    <w:multiLevelType w:val="hybridMultilevel"/>
    <w:tmpl w:val="5A063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83EBDB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5704">
    <w:abstractNumId w:val="3"/>
  </w:num>
  <w:num w:numId="2" w16cid:durableId="623847191">
    <w:abstractNumId w:val="11"/>
  </w:num>
  <w:num w:numId="3" w16cid:durableId="216937241">
    <w:abstractNumId w:val="15"/>
  </w:num>
  <w:num w:numId="4" w16cid:durableId="2028286680">
    <w:abstractNumId w:val="13"/>
  </w:num>
  <w:num w:numId="5" w16cid:durableId="1772241231">
    <w:abstractNumId w:val="7"/>
  </w:num>
  <w:num w:numId="6" w16cid:durableId="2131630973">
    <w:abstractNumId w:val="5"/>
  </w:num>
  <w:num w:numId="7" w16cid:durableId="483082113">
    <w:abstractNumId w:val="12"/>
  </w:num>
  <w:num w:numId="8" w16cid:durableId="697655892">
    <w:abstractNumId w:val="1"/>
  </w:num>
  <w:num w:numId="9" w16cid:durableId="911814583">
    <w:abstractNumId w:val="6"/>
  </w:num>
  <w:num w:numId="10" w16cid:durableId="1648778710">
    <w:abstractNumId w:val="2"/>
  </w:num>
  <w:num w:numId="11" w16cid:durableId="766586343">
    <w:abstractNumId w:val="9"/>
  </w:num>
  <w:num w:numId="12" w16cid:durableId="2091005613">
    <w:abstractNumId w:val="10"/>
  </w:num>
  <w:num w:numId="13" w16cid:durableId="850683747">
    <w:abstractNumId w:val="0"/>
  </w:num>
  <w:num w:numId="14" w16cid:durableId="794713666">
    <w:abstractNumId w:val="14"/>
  </w:num>
  <w:num w:numId="15" w16cid:durableId="767508825">
    <w:abstractNumId w:val="8"/>
  </w:num>
  <w:num w:numId="16" w16cid:durableId="1806464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D"/>
    <w:rsid w:val="00021580"/>
    <w:rsid w:val="00037E4E"/>
    <w:rsid w:val="000600A6"/>
    <w:rsid w:val="000718D2"/>
    <w:rsid w:val="00090BE4"/>
    <w:rsid w:val="000C0567"/>
    <w:rsid w:val="00102EC3"/>
    <w:rsid w:val="001451F4"/>
    <w:rsid w:val="0015211B"/>
    <w:rsid w:val="00164AB9"/>
    <w:rsid w:val="001A2DF7"/>
    <w:rsid w:val="001B0030"/>
    <w:rsid w:val="001B0426"/>
    <w:rsid w:val="001B156A"/>
    <w:rsid w:val="001C4B70"/>
    <w:rsid w:val="00247994"/>
    <w:rsid w:val="00247C06"/>
    <w:rsid w:val="002518A4"/>
    <w:rsid w:val="002638C2"/>
    <w:rsid w:val="00282A7D"/>
    <w:rsid w:val="002A4B42"/>
    <w:rsid w:val="002A5B3C"/>
    <w:rsid w:val="002A74FC"/>
    <w:rsid w:val="002A7EAE"/>
    <w:rsid w:val="002B2143"/>
    <w:rsid w:val="002B25A3"/>
    <w:rsid w:val="002B7209"/>
    <w:rsid w:val="002C4CC8"/>
    <w:rsid w:val="002D0F89"/>
    <w:rsid w:val="002D7096"/>
    <w:rsid w:val="002E0158"/>
    <w:rsid w:val="002F5122"/>
    <w:rsid w:val="003047B2"/>
    <w:rsid w:val="0030495F"/>
    <w:rsid w:val="00313E56"/>
    <w:rsid w:val="00345454"/>
    <w:rsid w:val="003944C8"/>
    <w:rsid w:val="003A0779"/>
    <w:rsid w:val="003A5A68"/>
    <w:rsid w:val="003B0397"/>
    <w:rsid w:val="003C0F64"/>
    <w:rsid w:val="003D0968"/>
    <w:rsid w:val="003F59F5"/>
    <w:rsid w:val="00411FB4"/>
    <w:rsid w:val="00417C5D"/>
    <w:rsid w:val="00433530"/>
    <w:rsid w:val="00447DBE"/>
    <w:rsid w:val="00474205"/>
    <w:rsid w:val="004C5018"/>
    <w:rsid w:val="004D6049"/>
    <w:rsid w:val="004E0B81"/>
    <w:rsid w:val="00504ABD"/>
    <w:rsid w:val="00506D32"/>
    <w:rsid w:val="00513E79"/>
    <w:rsid w:val="005316FA"/>
    <w:rsid w:val="005428E7"/>
    <w:rsid w:val="005523DD"/>
    <w:rsid w:val="00575A5D"/>
    <w:rsid w:val="00575B62"/>
    <w:rsid w:val="00576261"/>
    <w:rsid w:val="00597F5B"/>
    <w:rsid w:val="005B4502"/>
    <w:rsid w:val="005C5BB9"/>
    <w:rsid w:val="005D19D4"/>
    <w:rsid w:val="005D5050"/>
    <w:rsid w:val="005D6BC6"/>
    <w:rsid w:val="005E35E2"/>
    <w:rsid w:val="005E560F"/>
    <w:rsid w:val="005F41C7"/>
    <w:rsid w:val="005F4790"/>
    <w:rsid w:val="005F49F9"/>
    <w:rsid w:val="005F7082"/>
    <w:rsid w:val="00632576"/>
    <w:rsid w:val="006455C7"/>
    <w:rsid w:val="00654C64"/>
    <w:rsid w:val="0069368C"/>
    <w:rsid w:val="00693CCE"/>
    <w:rsid w:val="006C2A40"/>
    <w:rsid w:val="006C405D"/>
    <w:rsid w:val="006D3A70"/>
    <w:rsid w:val="006E01E1"/>
    <w:rsid w:val="006F0A90"/>
    <w:rsid w:val="006F78E7"/>
    <w:rsid w:val="007027B9"/>
    <w:rsid w:val="007131E2"/>
    <w:rsid w:val="0073270F"/>
    <w:rsid w:val="007627D9"/>
    <w:rsid w:val="00770200"/>
    <w:rsid w:val="007954A7"/>
    <w:rsid w:val="007A1F93"/>
    <w:rsid w:val="007B431E"/>
    <w:rsid w:val="007B55C9"/>
    <w:rsid w:val="007D052A"/>
    <w:rsid w:val="007D2717"/>
    <w:rsid w:val="007E4F11"/>
    <w:rsid w:val="0082411B"/>
    <w:rsid w:val="00825084"/>
    <w:rsid w:val="00830F1C"/>
    <w:rsid w:val="00834A8A"/>
    <w:rsid w:val="00851EC1"/>
    <w:rsid w:val="00875581"/>
    <w:rsid w:val="008916FE"/>
    <w:rsid w:val="0090676C"/>
    <w:rsid w:val="00906866"/>
    <w:rsid w:val="0092006D"/>
    <w:rsid w:val="009270D1"/>
    <w:rsid w:val="00933685"/>
    <w:rsid w:val="0093711E"/>
    <w:rsid w:val="009509B7"/>
    <w:rsid w:val="00971088"/>
    <w:rsid w:val="00976D26"/>
    <w:rsid w:val="00997866"/>
    <w:rsid w:val="009A1DB4"/>
    <w:rsid w:val="009A7EB3"/>
    <w:rsid w:val="009C1ED5"/>
    <w:rsid w:val="009D281D"/>
    <w:rsid w:val="009E75C5"/>
    <w:rsid w:val="009F1F4F"/>
    <w:rsid w:val="00A110BA"/>
    <w:rsid w:val="00A3570F"/>
    <w:rsid w:val="00A43B8E"/>
    <w:rsid w:val="00A4757A"/>
    <w:rsid w:val="00A5586A"/>
    <w:rsid w:val="00A57DF2"/>
    <w:rsid w:val="00A60694"/>
    <w:rsid w:val="00A80AA0"/>
    <w:rsid w:val="00A87E31"/>
    <w:rsid w:val="00AC4F5A"/>
    <w:rsid w:val="00AF2204"/>
    <w:rsid w:val="00AF22B0"/>
    <w:rsid w:val="00B14A77"/>
    <w:rsid w:val="00B34E84"/>
    <w:rsid w:val="00B46577"/>
    <w:rsid w:val="00B7770C"/>
    <w:rsid w:val="00BB3C64"/>
    <w:rsid w:val="00BC1372"/>
    <w:rsid w:val="00BD27B5"/>
    <w:rsid w:val="00BE5ABF"/>
    <w:rsid w:val="00BF2EEF"/>
    <w:rsid w:val="00BF7EB0"/>
    <w:rsid w:val="00C03B84"/>
    <w:rsid w:val="00C14253"/>
    <w:rsid w:val="00C15B5B"/>
    <w:rsid w:val="00C2696B"/>
    <w:rsid w:val="00C51C84"/>
    <w:rsid w:val="00C5297A"/>
    <w:rsid w:val="00C62940"/>
    <w:rsid w:val="00C75B4E"/>
    <w:rsid w:val="00C83680"/>
    <w:rsid w:val="00C8761A"/>
    <w:rsid w:val="00CA1AC8"/>
    <w:rsid w:val="00CA7682"/>
    <w:rsid w:val="00CA7F79"/>
    <w:rsid w:val="00CC160E"/>
    <w:rsid w:val="00CD0030"/>
    <w:rsid w:val="00CE50E3"/>
    <w:rsid w:val="00D07BE9"/>
    <w:rsid w:val="00D07F31"/>
    <w:rsid w:val="00D35AA3"/>
    <w:rsid w:val="00D35AD4"/>
    <w:rsid w:val="00D50EBF"/>
    <w:rsid w:val="00D6236E"/>
    <w:rsid w:val="00D64F73"/>
    <w:rsid w:val="00DB0859"/>
    <w:rsid w:val="00DB5020"/>
    <w:rsid w:val="00DB774B"/>
    <w:rsid w:val="00DC2A5C"/>
    <w:rsid w:val="00DE1B0C"/>
    <w:rsid w:val="00E032C6"/>
    <w:rsid w:val="00E13B33"/>
    <w:rsid w:val="00E25A1A"/>
    <w:rsid w:val="00E365BB"/>
    <w:rsid w:val="00E93FB8"/>
    <w:rsid w:val="00EA0200"/>
    <w:rsid w:val="00EA5A14"/>
    <w:rsid w:val="00ED4BF0"/>
    <w:rsid w:val="00EE563A"/>
    <w:rsid w:val="00F11D2A"/>
    <w:rsid w:val="00F12D10"/>
    <w:rsid w:val="00F32FE3"/>
    <w:rsid w:val="00F56146"/>
    <w:rsid w:val="00F63E45"/>
    <w:rsid w:val="00F73CDD"/>
    <w:rsid w:val="00F80699"/>
    <w:rsid w:val="00F834CD"/>
    <w:rsid w:val="00F9210C"/>
    <w:rsid w:val="00F95CBB"/>
    <w:rsid w:val="00FA0669"/>
    <w:rsid w:val="00FF2EC7"/>
    <w:rsid w:val="340DCEEB"/>
    <w:rsid w:val="3C55B863"/>
    <w:rsid w:val="459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0FDA"/>
  <w15:chartTrackingRefBased/>
  <w15:docId w15:val="{1447983C-D7EA-4EC5-9125-6921A8FE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4FC"/>
  </w:style>
  <w:style w:type="paragraph" w:styleId="Stopka">
    <w:name w:val="footer"/>
    <w:basedOn w:val="Normalny"/>
    <w:link w:val="StopkaZnak"/>
    <w:uiPriority w:val="99"/>
    <w:unhideWhenUsed/>
    <w:rsid w:val="002A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4FC"/>
  </w:style>
  <w:style w:type="character" w:customStyle="1" w:styleId="normaltextrun">
    <w:name w:val="normaltextrun"/>
    <w:basedOn w:val="Domylnaczcionkaakapitu"/>
    <w:rsid w:val="00830F1C"/>
  </w:style>
  <w:style w:type="character" w:customStyle="1" w:styleId="eop">
    <w:name w:val="eop"/>
    <w:basedOn w:val="Domylnaczcionkaakapitu"/>
    <w:rsid w:val="00830F1C"/>
  </w:style>
  <w:style w:type="paragraph" w:styleId="Poprawka">
    <w:name w:val="Revision"/>
    <w:hidden/>
    <w:uiPriority w:val="99"/>
    <w:semiHidden/>
    <w:rsid w:val="00575A5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5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5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6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6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146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5C5B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sgm4tanjoobqxalrrgaytinbz&amp;refSource=hyp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D7FD49-5AA3-406A-A242-1CD45E20C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02421-1905-4877-AA5A-87141E73A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E108A-D223-4F86-B109-F361D560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4334E-7B7F-49CF-A0DC-E1B3F021B6C8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166</cp:revision>
  <dcterms:created xsi:type="dcterms:W3CDTF">2022-06-22T08:00:00Z</dcterms:created>
  <dcterms:modified xsi:type="dcterms:W3CDTF">2022-09-07T06:57:00Z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