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EE90" w14:textId="105EA677" w:rsidR="35BB9744" w:rsidRPr="00756F67" w:rsidRDefault="35BB9744" w:rsidP="003C15FE">
      <w:pPr>
        <w:spacing w:after="120" w:line="254" w:lineRule="auto"/>
        <w:contextualSpacing/>
        <w:jc w:val="both"/>
        <w:rPr>
          <w:rFonts w:eastAsia="Calibri" w:cstheme="minorHAnsi"/>
          <w:b/>
          <w:bCs/>
          <w:color w:val="00000A"/>
        </w:rPr>
      </w:pPr>
      <w:r w:rsidRPr="00756F67">
        <w:rPr>
          <w:rFonts w:eastAsia="Calibri" w:cstheme="minorHAnsi"/>
          <w:color w:val="00000A"/>
        </w:rPr>
        <w:t xml:space="preserve">** </w:t>
      </w:r>
      <w:r w:rsidRPr="00756F67">
        <w:rPr>
          <w:rFonts w:eastAsia="Calibri" w:cstheme="minorHAnsi"/>
          <w:b/>
          <w:bCs/>
          <w:color w:val="00000A"/>
        </w:rPr>
        <w:t>niepotrzebne skreślić</w:t>
      </w:r>
      <w:r w:rsidR="003C15FE" w:rsidRPr="00756F67">
        <w:rPr>
          <w:rFonts w:eastAsia="Calibri" w:cstheme="minorHAnsi"/>
          <w:b/>
          <w:bCs/>
          <w:color w:val="00000A"/>
        </w:rPr>
        <w:t>.</w:t>
      </w:r>
    </w:p>
    <w:p w14:paraId="1586AA50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1DE6B1A7" w14:textId="77777777" w:rsidR="00F024AE" w:rsidRPr="00756F67" w:rsidRDefault="00F024AE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 xml:space="preserve">UWAGA: Umowa dożywocia dla swojej ważności wymaga formy aktu notarialnego pod rygorem nieważności. Poniższe postanowienia stanowią istotne postanowienie umowne, które powinny zostać objęte aktem notarialnym. </w:t>
      </w:r>
    </w:p>
    <w:p w14:paraId="4683799B" w14:textId="77777777" w:rsidR="00756F67" w:rsidRPr="00756F67" w:rsidRDefault="00756F6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4A4765FF" w14:textId="11C0F81C" w:rsidR="35BB9744" w:rsidRPr="00756F67" w:rsidRDefault="00F024AE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Należy pamiętać, że z zawarciem umowy dożywocia w formie aktu notarialnego, w zależności od sprawy, konieczne mogą być do przedłożenia notariuszowi dodatkowe dokumenty.</w:t>
      </w:r>
      <w:r w:rsidR="003C1C40" w:rsidRPr="00756F67">
        <w:rPr>
          <w:rFonts w:cstheme="minorHAnsi"/>
          <w:color w:val="FF0000"/>
        </w:rPr>
        <w:t xml:space="preserve"> </w:t>
      </w:r>
    </w:p>
    <w:p w14:paraId="0683EAAE" w14:textId="77777777" w:rsidR="00756F67" w:rsidRPr="00756F67" w:rsidRDefault="00756F6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5A4637E5" w14:textId="564200AD" w:rsidR="0036533E" w:rsidRPr="00756F67" w:rsidRDefault="0036533E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 xml:space="preserve">Treść umowy dożywocia przygotowuje wybrany </w:t>
      </w:r>
      <w:r w:rsidR="00A02DB8" w:rsidRPr="00756F67">
        <w:rPr>
          <w:rFonts w:cstheme="minorHAnsi"/>
          <w:color w:val="FF0000"/>
        </w:rPr>
        <w:t>notariusz, dlatego poniższe postanowienia mogą ulec zmianie zarówno co do formy jak i kolejności ich zawarcia w akcie notarialnym</w:t>
      </w:r>
      <w:r w:rsidR="007571FF" w:rsidRPr="00756F67">
        <w:rPr>
          <w:rFonts w:cstheme="minorHAnsi"/>
          <w:color w:val="FF0000"/>
        </w:rPr>
        <w:t>.</w:t>
      </w:r>
    </w:p>
    <w:p w14:paraId="2C4B0CEE" w14:textId="77777777" w:rsidR="007571FF" w:rsidRPr="00756F67" w:rsidRDefault="007571FF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7B76A654" w14:textId="5235B0D6" w:rsidR="000B4906" w:rsidRPr="00756F67" w:rsidRDefault="0037556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UMOWA DOŻYWOCIA</w:t>
      </w:r>
    </w:p>
    <w:p w14:paraId="04373AAF" w14:textId="47086692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Niniejsza umowa dożywocia (zwana dalej „</w:t>
      </w:r>
      <w:r w:rsidRPr="00756F67">
        <w:rPr>
          <w:rFonts w:cstheme="minorHAnsi"/>
          <w:b/>
          <w:bCs/>
        </w:rPr>
        <w:t>Umową</w:t>
      </w:r>
      <w:r w:rsidRPr="00756F67">
        <w:rPr>
          <w:rFonts w:cstheme="minorHAnsi"/>
        </w:rPr>
        <w:t>”) została zawarta dnia [</w:t>
      </w:r>
      <w:r w:rsidRPr="00756F67">
        <w:rPr>
          <w:rFonts w:cstheme="minorHAnsi"/>
          <w:i/>
          <w:iCs/>
          <w:highlight w:val="yellow"/>
        </w:rPr>
        <w:t>data</w:t>
      </w:r>
      <w:r w:rsidRPr="00756F67">
        <w:rPr>
          <w:rFonts w:cstheme="minorHAnsi"/>
        </w:rPr>
        <w:t>] roku w [</w:t>
      </w:r>
      <w:r w:rsidRPr="00756F67">
        <w:rPr>
          <w:rFonts w:cstheme="minorHAnsi"/>
          <w:i/>
          <w:iCs/>
          <w:highlight w:val="yellow"/>
        </w:rPr>
        <w:t>miejscowość</w:t>
      </w:r>
      <w:r w:rsidRPr="00756F67">
        <w:rPr>
          <w:rFonts w:cstheme="minorHAnsi"/>
        </w:rPr>
        <w:t>] pomiędzy następującymi Stronami:</w:t>
      </w:r>
    </w:p>
    <w:p w14:paraId="2DCEA8B9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041D11B4" w14:textId="19C8475F" w:rsidR="007A4095" w:rsidRPr="00756F67" w:rsidRDefault="007A4095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Panią/Panem [</w:t>
      </w:r>
      <w:r w:rsidRPr="00756F67">
        <w:rPr>
          <w:rFonts w:cstheme="minorHAnsi"/>
          <w:i/>
          <w:iCs/>
          <w:highlight w:val="yellow"/>
        </w:rPr>
        <w:t>Imię</w:t>
      </w:r>
      <w:r w:rsidRPr="00756F67">
        <w:rPr>
          <w:rFonts w:cstheme="minorHAnsi"/>
        </w:rPr>
        <w:t>] [</w:t>
      </w:r>
      <w:r w:rsidRPr="00756F67">
        <w:rPr>
          <w:rFonts w:cstheme="minorHAnsi"/>
          <w:i/>
          <w:iCs/>
          <w:highlight w:val="yellow"/>
        </w:rPr>
        <w:t>Nazwisko</w:t>
      </w:r>
      <w:r w:rsidRPr="00756F67">
        <w:rPr>
          <w:rFonts w:cstheme="minorHAnsi"/>
        </w:rPr>
        <w:t>], zam. ul. [</w:t>
      </w:r>
      <w:r w:rsidRPr="00756F67">
        <w:rPr>
          <w:rFonts w:cstheme="minorHAnsi"/>
          <w:i/>
          <w:iCs/>
          <w:highlight w:val="yellow"/>
        </w:rPr>
        <w:t>ulica i numer</w:t>
      </w:r>
      <w:r w:rsidRPr="00756F67">
        <w:rPr>
          <w:rFonts w:cstheme="minorHAnsi"/>
        </w:rPr>
        <w:t>], [</w:t>
      </w:r>
      <w:r w:rsidRPr="00756F67">
        <w:rPr>
          <w:rFonts w:cstheme="minorHAnsi"/>
          <w:i/>
          <w:iCs/>
          <w:highlight w:val="yellow"/>
        </w:rPr>
        <w:t>kod pocztowy</w:t>
      </w:r>
      <w:r w:rsidRPr="00756F67">
        <w:rPr>
          <w:rFonts w:cstheme="minorHAnsi"/>
        </w:rPr>
        <w:t>] [</w:t>
      </w:r>
      <w:r w:rsidRPr="00756F67">
        <w:rPr>
          <w:rFonts w:cstheme="minorHAnsi"/>
          <w:i/>
          <w:iCs/>
          <w:highlight w:val="yellow"/>
        </w:rPr>
        <w:t>miejscowość</w:t>
      </w:r>
      <w:r w:rsidRPr="00756F67">
        <w:rPr>
          <w:rFonts w:cstheme="minorHAnsi"/>
        </w:rPr>
        <w:t>], legitymującą/cym się dowodem osobistym wydanym przez [</w:t>
      </w:r>
      <w:r w:rsidRPr="00756F67">
        <w:rPr>
          <w:rFonts w:cstheme="minorHAnsi"/>
          <w:i/>
          <w:iCs/>
          <w:highlight w:val="yellow"/>
        </w:rPr>
        <w:t>nazwa organu</w:t>
      </w:r>
      <w:r w:rsidRPr="00756F67">
        <w:rPr>
          <w:rFonts w:cstheme="minorHAnsi"/>
        </w:rPr>
        <w:t>] o numerze [</w:t>
      </w:r>
      <w:r w:rsidRPr="00756F67">
        <w:rPr>
          <w:rFonts w:cstheme="minorHAnsi"/>
          <w:i/>
          <w:iCs/>
          <w:highlight w:val="yellow"/>
        </w:rPr>
        <w:t>numer i seria dowodu osobistego</w:t>
      </w:r>
      <w:r w:rsidRPr="00756F67">
        <w:rPr>
          <w:rFonts w:cstheme="minorHAnsi"/>
        </w:rPr>
        <w:t>], PESEL: [</w:t>
      </w:r>
      <w:r w:rsidRPr="00756F67">
        <w:rPr>
          <w:rFonts w:cstheme="minorHAnsi"/>
          <w:i/>
          <w:iCs/>
          <w:highlight w:val="yellow"/>
        </w:rPr>
        <w:t>numer PESEL</w:t>
      </w:r>
      <w:r w:rsidRPr="00756F67">
        <w:rPr>
          <w:rFonts w:cstheme="minorHAnsi"/>
        </w:rPr>
        <w:t>]</w:t>
      </w:r>
      <w:r w:rsidR="00756F67">
        <w:rPr>
          <w:rFonts w:cstheme="minorHAnsi"/>
        </w:rPr>
        <w:t>,</w:t>
      </w:r>
    </w:p>
    <w:p w14:paraId="1D2A4965" w14:textId="6C2B7C40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zwanym/ą dalej „</w:t>
      </w:r>
      <w:r w:rsidR="00C163D7" w:rsidRPr="00756F67">
        <w:rPr>
          <w:rFonts w:cstheme="minorHAnsi"/>
          <w:b/>
          <w:bCs/>
        </w:rPr>
        <w:t>Zbywcą</w:t>
      </w:r>
      <w:r w:rsidRPr="00756F67">
        <w:rPr>
          <w:rFonts w:cstheme="minorHAnsi"/>
        </w:rPr>
        <w:t>”</w:t>
      </w:r>
      <w:r w:rsidR="003C15FE" w:rsidRPr="00756F67">
        <w:rPr>
          <w:rFonts w:cstheme="minorHAnsi"/>
        </w:rPr>
        <w:t>,</w:t>
      </w:r>
    </w:p>
    <w:p w14:paraId="5471244F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7A4E5DB6" w14:textId="77777777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a</w:t>
      </w:r>
    </w:p>
    <w:p w14:paraId="4CDC5CBA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4FF8A42E" w14:textId="1984E169" w:rsidR="007A4095" w:rsidRPr="00756F67" w:rsidRDefault="007A4095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Panią/Panem [</w:t>
      </w:r>
      <w:r w:rsidRPr="00756F67">
        <w:rPr>
          <w:rFonts w:cstheme="minorHAnsi"/>
          <w:i/>
          <w:iCs/>
          <w:highlight w:val="yellow"/>
        </w:rPr>
        <w:t>Imię</w:t>
      </w:r>
      <w:r w:rsidRPr="00756F67">
        <w:rPr>
          <w:rFonts w:cstheme="minorHAnsi"/>
        </w:rPr>
        <w:t>] [</w:t>
      </w:r>
      <w:r w:rsidRPr="00756F67">
        <w:rPr>
          <w:rFonts w:cstheme="minorHAnsi"/>
          <w:i/>
          <w:iCs/>
          <w:highlight w:val="yellow"/>
        </w:rPr>
        <w:t>Nazwisko</w:t>
      </w:r>
      <w:r w:rsidRPr="00756F67">
        <w:rPr>
          <w:rFonts w:cstheme="minorHAnsi"/>
        </w:rPr>
        <w:t>], zam. ul. [</w:t>
      </w:r>
      <w:r w:rsidRPr="00756F67">
        <w:rPr>
          <w:rFonts w:cstheme="minorHAnsi"/>
          <w:i/>
          <w:iCs/>
          <w:highlight w:val="yellow"/>
        </w:rPr>
        <w:t>ulica i numer</w:t>
      </w:r>
      <w:r w:rsidRPr="00756F67">
        <w:rPr>
          <w:rFonts w:cstheme="minorHAnsi"/>
        </w:rPr>
        <w:t>], [</w:t>
      </w:r>
      <w:r w:rsidRPr="00756F67">
        <w:rPr>
          <w:rFonts w:cstheme="minorHAnsi"/>
          <w:i/>
          <w:iCs/>
          <w:highlight w:val="yellow"/>
        </w:rPr>
        <w:t>kod pocztowy</w:t>
      </w:r>
      <w:r w:rsidRPr="00756F67">
        <w:rPr>
          <w:rFonts w:cstheme="minorHAnsi"/>
        </w:rPr>
        <w:t>] [</w:t>
      </w:r>
      <w:r w:rsidRPr="00756F67">
        <w:rPr>
          <w:rFonts w:cstheme="minorHAnsi"/>
          <w:i/>
          <w:iCs/>
          <w:highlight w:val="yellow"/>
        </w:rPr>
        <w:t>miejscowość</w:t>
      </w:r>
      <w:r w:rsidRPr="00756F67">
        <w:rPr>
          <w:rFonts w:cstheme="minorHAnsi"/>
        </w:rPr>
        <w:t>], legitymującą/cym się dowodem osobistym wydanym przez [</w:t>
      </w:r>
      <w:r w:rsidRPr="00756F67">
        <w:rPr>
          <w:rFonts w:cstheme="minorHAnsi"/>
          <w:i/>
          <w:iCs/>
          <w:highlight w:val="yellow"/>
        </w:rPr>
        <w:t>nazwa organu</w:t>
      </w:r>
      <w:r w:rsidRPr="00756F67">
        <w:rPr>
          <w:rFonts w:cstheme="minorHAnsi"/>
        </w:rPr>
        <w:t>] o numerze [</w:t>
      </w:r>
      <w:r w:rsidRPr="00756F67">
        <w:rPr>
          <w:rFonts w:cstheme="minorHAnsi"/>
          <w:i/>
          <w:iCs/>
          <w:highlight w:val="yellow"/>
        </w:rPr>
        <w:t>numer i seria dowodu osobistego</w:t>
      </w:r>
      <w:r w:rsidRPr="00756F67">
        <w:rPr>
          <w:rFonts w:cstheme="minorHAnsi"/>
        </w:rPr>
        <w:t>], PESEL: [</w:t>
      </w:r>
      <w:r w:rsidRPr="00756F67">
        <w:rPr>
          <w:rFonts w:cstheme="minorHAnsi"/>
          <w:i/>
          <w:iCs/>
          <w:highlight w:val="yellow"/>
        </w:rPr>
        <w:t>numer PESEL</w:t>
      </w:r>
      <w:r w:rsidRPr="00756F67">
        <w:rPr>
          <w:rFonts w:cstheme="minorHAnsi"/>
        </w:rPr>
        <w:t>]</w:t>
      </w:r>
      <w:r w:rsidR="00756F67">
        <w:rPr>
          <w:rFonts w:cstheme="minorHAnsi"/>
        </w:rPr>
        <w:t>,</w:t>
      </w:r>
    </w:p>
    <w:p w14:paraId="3817F0EB" w14:textId="3CDE34C5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  <w:b/>
          <w:bCs/>
        </w:rPr>
      </w:pPr>
      <w:r w:rsidRPr="00756F67">
        <w:rPr>
          <w:rFonts w:cstheme="minorHAnsi"/>
        </w:rPr>
        <w:t xml:space="preserve">zwanym/ą dalej </w:t>
      </w:r>
      <w:r w:rsidRPr="00756F67">
        <w:rPr>
          <w:rFonts w:cstheme="minorHAnsi"/>
          <w:b/>
          <w:bCs/>
        </w:rPr>
        <w:t>„</w:t>
      </w:r>
      <w:r w:rsidR="00C163D7" w:rsidRPr="00756F67">
        <w:rPr>
          <w:rFonts w:cstheme="minorHAnsi"/>
          <w:b/>
          <w:bCs/>
        </w:rPr>
        <w:t>Nabywcą</w:t>
      </w:r>
      <w:r w:rsidRPr="00756F67">
        <w:rPr>
          <w:rFonts w:cstheme="minorHAnsi"/>
          <w:b/>
          <w:bCs/>
        </w:rPr>
        <w:t>”</w:t>
      </w:r>
      <w:r w:rsidR="003C15FE" w:rsidRPr="00756F67">
        <w:rPr>
          <w:rFonts w:cstheme="minorHAnsi"/>
          <w:b/>
          <w:bCs/>
        </w:rPr>
        <w:t>,</w:t>
      </w:r>
    </w:p>
    <w:p w14:paraId="66983CE6" w14:textId="77777777" w:rsidR="003C15FE" w:rsidRPr="00756F67" w:rsidRDefault="003C15FE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09824256" w14:textId="508B4B70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dalej zwanymi łącznie „</w:t>
      </w:r>
      <w:r w:rsidRPr="00756F67">
        <w:rPr>
          <w:rFonts w:cstheme="minorHAnsi"/>
          <w:b/>
          <w:bCs/>
        </w:rPr>
        <w:t>Stronami</w:t>
      </w:r>
      <w:r w:rsidRPr="00756F67">
        <w:rPr>
          <w:rFonts w:cstheme="minorHAnsi"/>
        </w:rPr>
        <w:t>”</w:t>
      </w:r>
      <w:r w:rsidR="007A4095" w:rsidRPr="00756F67">
        <w:rPr>
          <w:rFonts w:cstheme="minorHAnsi"/>
        </w:rPr>
        <w:t xml:space="preserve"> oraz każda z osobna „</w:t>
      </w:r>
      <w:r w:rsidR="007A4095" w:rsidRPr="00756F67">
        <w:rPr>
          <w:rFonts w:cstheme="minorHAnsi"/>
          <w:b/>
          <w:bCs/>
        </w:rPr>
        <w:t>Stroną</w:t>
      </w:r>
      <w:r w:rsidR="007A4095" w:rsidRPr="00756F67">
        <w:rPr>
          <w:rFonts w:cstheme="minorHAnsi"/>
        </w:rPr>
        <w:t>”</w:t>
      </w:r>
      <w:r w:rsidRPr="00756F67">
        <w:rPr>
          <w:rFonts w:cstheme="minorHAnsi"/>
        </w:rPr>
        <w:t>.</w:t>
      </w:r>
    </w:p>
    <w:p w14:paraId="63FD3716" w14:textId="77777777" w:rsidR="00A315C7" w:rsidRPr="00756F67" w:rsidRDefault="00A315C7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00336723" w14:textId="572B79DD" w:rsidR="000B1216" w:rsidRPr="00756F67" w:rsidRDefault="00163F4C" w:rsidP="003C15FE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W celu zawarcia Umowy, Strony przedłożyły:</w:t>
      </w:r>
    </w:p>
    <w:p w14:paraId="0F5E8581" w14:textId="71182EE9" w:rsidR="00163F4C" w:rsidRPr="00756F67" w:rsidRDefault="00163F4C" w:rsidP="003C15FE">
      <w:pPr>
        <w:pStyle w:val="Akapitzlist"/>
        <w:numPr>
          <w:ilvl w:val="0"/>
          <w:numId w:val="6"/>
        </w:numPr>
        <w:spacing w:after="120" w:line="254" w:lineRule="auto"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[</w:t>
      </w:r>
      <w:r w:rsidRPr="00756F67">
        <w:rPr>
          <w:rFonts w:cstheme="minorHAnsi"/>
          <w:i/>
          <w:iCs/>
          <w:color w:val="FF0000"/>
          <w:highlight w:val="yellow"/>
        </w:rPr>
        <w:t>oznaczenie dokumentu</w:t>
      </w:r>
      <w:r w:rsidRPr="00756F67">
        <w:rPr>
          <w:rFonts w:cstheme="minorHAnsi"/>
          <w:color w:val="FF0000"/>
        </w:rPr>
        <w:t>]</w:t>
      </w:r>
    </w:p>
    <w:p w14:paraId="55B2580F" w14:textId="0AB76C8F" w:rsidR="002B1CDF" w:rsidRPr="00756F67" w:rsidRDefault="002B1CDF" w:rsidP="003C15FE">
      <w:pPr>
        <w:pStyle w:val="Akapitzlist"/>
        <w:numPr>
          <w:ilvl w:val="0"/>
          <w:numId w:val="6"/>
        </w:numPr>
        <w:spacing w:after="120" w:line="254" w:lineRule="auto"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>…</w:t>
      </w:r>
    </w:p>
    <w:p w14:paraId="553B4CF3" w14:textId="77777777" w:rsidR="005C64C7" w:rsidRPr="00756F67" w:rsidRDefault="00DA3BF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1 </w:t>
      </w:r>
    </w:p>
    <w:p w14:paraId="052CBBB7" w14:textId="70A71771" w:rsidR="00375561" w:rsidRPr="00756F67" w:rsidRDefault="00DA3BF1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Oświadczenia stron</w:t>
      </w:r>
    </w:p>
    <w:p w14:paraId="7AE4F377" w14:textId="0105EA18" w:rsidR="00DA3BF1" w:rsidRPr="00756F67" w:rsidRDefault="00C872DC" w:rsidP="003C15FE">
      <w:pPr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Zbywca oświadcza, że:</w:t>
      </w:r>
    </w:p>
    <w:p w14:paraId="4385088C" w14:textId="5333C308" w:rsidR="00527EF6" w:rsidRPr="00756F67" w:rsidRDefault="00580A33" w:rsidP="003C15FE">
      <w:pPr>
        <w:numPr>
          <w:ilvl w:val="0"/>
          <w:numId w:val="1"/>
        </w:numPr>
        <w:suppressAutoHyphens/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jest właścicielem [</w:t>
      </w:r>
      <w:r w:rsidRPr="00756F67">
        <w:rPr>
          <w:rFonts w:cstheme="minorHAnsi"/>
          <w:i/>
          <w:iCs/>
          <w:highlight w:val="yellow"/>
        </w:rPr>
        <w:t>określenie nieruchomości, np. lokal mieszkalny, dom jednorodzinny</w:t>
      </w:r>
      <w:r w:rsidRPr="00756F67">
        <w:rPr>
          <w:rFonts w:cstheme="minorHAnsi"/>
        </w:rPr>
        <w:t>]</w:t>
      </w:r>
      <w:r w:rsidR="00527EF6" w:rsidRPr="00756F67">
        <w:rPr>
          <w:rFonts w:cstheme="minorHAnsi"/>
          <w:b/>
          <w:bCs/>
        </w:rPr>
        <w:t xml:space="preserve">, </w:t>
      </w:r>
      <w:r w:rsidRPr="00756F67">
        <w:rPr>
          <w:rFonts w:cstheme="minorHAnsi"/>
        </w:rPr>
        <w:t xml:space="preserve">o łącznej powierzchni użytkowej </w:t>
      </w:r>
      <w:r w:rsidRPr="00756F67">
        <w:rPr>
          <w:rFonts w:cstheme="minorHAnsi"/>
          <w:highlight w:val="yellow"/>
        </w:rPr>
        <w:t>[</w:t>
      </w:r>
      <w:r w:rsidRPr="00756F67">
        <w:rPr>
          <w:rFonts w:cstheme="minorHAnsi"/>
          <w:i/>
          <w:iCs/>
          <w:highlight w:val="yellow"/>
        </w:rPr>
        <w:t>ilość metrów kwadratowych</w:t>
      </w:r>
      <w:r w:rsidRPr="00756F67">
        <w:rPr>
          <w:rFonts w:cstheme="minorHAnsi"/>
        </w:rPr>
        <w:t xml:space="preserve">], położonego </w:t>
      </w:r>
      <w:r w:rsidR="00527EF6" w:rsidRPr="00756F67">
        <w:rPr>
          <w:rFonts w:cstheme="minorHAnsi"/>
        </w:rPr>
        <w:t>w  [</w:t>
      </w:r>
      <w:r w:rsidR="00527EF6" w:rsidRPr="00756F67">
        <w:rPr>
          <w:rFonts w:cstheme="minorHAnsi"/>
          <w:i/>
          <w:iCs/>
          <w:highlight w:val="yellow"/>
        </w:rPr>
        <w:t>miejscowość</w:t>
      </w:r>
      <w:r w:rsidR="00527EF6" w:rsidRPr="00756F67">
        <w:rPr>
          <w:rFonts w:cstheme="minorHAnsi"/>
        </w:rPr>
        <w:t>] przy ul. [</w:t>
      </w:r>
      <w:r w:rsidR="00527EF6" w:rsidRPr="00756F67">
        <w:rPr>
          <w:rFonts w:cstheme="minorHAnsi"/>
          <w:i/>
          <w:iCs/>
          <w:highlight w:val="yellow"/>
        </w:rPr>
        <w:t>nazwa ulicy i numer</w:t>
      </w:r>
      <w:r w:rsidR="00527EF6" w:rsidRPr="00756F67">
        <w:rPr>
          <w:rFonts w:cstheme="minorHAnsi"/>
        </w:rPr>
        <w:t>], dla którego Sąd Rejonowy w [</w:t>
      </w:r>
      <w:r w:rsidR="00527EF6" w:rsidRPr="00756F67">
        <w:rPr>
          <w:rFonts w:cstheme="minorHAnsi"/>
          <w:i/>
          <w:iCs/>
          <w:highlight w:val="yellow"/>
        </w:rPr>
        <w:t>miejscowość będąca siedzibą sądu</w:t>
      </w:r>
      <w:r w:rsidR="00527EF6" w:rsidRPr="00756F67">
        <w:rPr>
          <w:rFonts w:cstheme="minorHAnsi"/>
        </w:rPr>
        <w:t>], [</w:t>
      </w:r>
      <w:r w:rsidR="00527EF6" w:rsidRPr="00756F67">
        <w:rPr>
          <w:rFonts w:cstheme="minorHAnsi"/>
          <w:i/>
          <w:iCs/>
          <w:highlight w:val="yellow"/>
        </w:rPr>
        <w:t>numer wydziału sądu</w:t>
      </w:r>
      <w:r w:rsidR="00527EF6" w:rsidRPr="00756F67">
        <w:rPr>
          <w:rFonts w:cstheme="minorHAnsi"/>
        </w:rPr>
        <w:t>] Wydział Ksiąg Wieczystych prowadzi księgę wieczystą numer [</w:t>
      </w:r>
      <w:r w:rsidR="00527EF6" w:rsidRPr="00756F67">
        <w:rPr>
          <w:rFonts w:cstheme="minorHAnsi"/>
          <w:i/>
          <w:iCs/>
          <w:highlight w:val="yellow"/>
        </w:rPr>
        <w:t>numer księgi wieczystej</w:t>
      </w:r>
      <w:r w:rsidR="00527EF6" w:rsidRPr="00756F67">
        <w:rPr>
          <w:rFonts w:cstheme="minorHAnsi"/>
        </w:rPr>
        <w:t>]</w:t>
      </w:r>
      <w:r w:rsidR="00C571A9" w:rsidRPr="00756F67">
        <w:rPr>
          <w:rFonts w:cstheme="minorHAnsi"/>
        </w:rPr>
        <w:t>;</w:t>
      </w:r>
      <w:r w:rsidR="00527EF6" w:rsidRPr="00756F67">
        <w:rPr>
          <w:rFonts w:cstheme="minorHAnsi"/>
        </w:rPr>
        <w:t>składa</w:t>
      </w:r>
      <w:r w:rsidR="00C571A9" w:rsidRPr="00756F67">
        <w:rPr>
          <w:rFonts w:cstheme="minorHAnsi"/>
        </w:rPr>
        <w:t>jącą</w:t>
      </w:r>
      <w:r w:rsidR="00527EF6" w:rsidRPr="00756F67">
        <w:rPr>
          <w:rFonts w:cstheme="minorHAnsi"/>
        </w:rPr>
        <w:t xml:space="preserve"> się z następujących pomieszczeń: [</w:t>
      </w:r>
      <w:r w:rsidR="00527EF6" w:rsidRPr="00756F67">
        <w:rPr>
          <w:rFonts w:cstheme="minorHAnsi"/>
          <w:i/>
          <w:iCs/>
          <w:highlight w:val="yellow"/>
        </w:rPr>
        <w:t>wymień pomieszczenia znajdujące się Nieruchomości</w:t>
      </w:r>
      <w:r w:rsidR="00DE01B1" w:rsidRPr="00756F67">
        <w:rPr>
          <w:rFonts w:cstheme="minorHAnsi"/>
          <w:i/>
          <w:iCs/>
          <w:highlight w:val="yellow"/>
        </w:rPr>
        <w:t xml:space="preserve"> wraz ze wskazaniem ich powierzchni w m</w:t>
      </w:r>
      <w:r w:rsidR="00DE01B1" w:rsidRPr="00756F67">
        <w:rPr>
          <w:rFonts w:cstheme="minorHAnsi"/>
          <w:i/>
          <w:iCs/>
          <w:vertAlign w:val="superscript"/>
        </w:rPr>
        <w:t>2</w:t>
      </w:r>
      <w:r w:rsidR="00527EF6" w:rsidRPr="00756F67">
        <w:rPr>
          <w:rFonts w:cstheme="minorHAnsi"/>
        </w:rPr>
        <w:t>]</w:t>
      </w:r>
      <w:r w:rsidR="00C571A9" w:rsidRPr="00756F67">
        <w:rPr>
          <w:rFonts w:cstheme="minorHAnsi"/>
        </w:rPr>
        <w:t xml:space="preserve"> (dalej: „</w:t>
      </w:r>
      <w:r w:rsidR="00C571A9" w:rsidRPr="00756F67">
        <w:rPr>
          <w:rFonts w:cstheme="minorHAnsi"/>
          <w:b/>
          <w:bCs/>
        </w:rPr>
        <w:t>Nieruchomość”)</w:t>
      </w:r>
      <w:r w:rsidR="00527EF6" w:rsidRPr="00756F67">
        <w:rPr>
          <w:rFonts w:cstheme="minorHAnsi"/>
        </w:rPr>
        <w:t>;</w:t>
      </w:r>
    </w:p>
    <w:p w14:paraId="10EFA20F" w14:textId="3CD6B343" w:rsidR="001351BB" w:rsidRPr="00756F67" w:rsidRDefault="0071308A" w:rsidP="003C15FE">
      <w:pPr>
        <w:numPr>
          <w:ilvl w:val="0"/>
          <w:numId w:val="1"/>
        </w:numPr>
        <w:suppressAutoHyphens/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>Nieruchomość nie jest obciążona wadami, prawami ani roszczeniami osób trzecich, nie jest przedmiotem żadnych toczących się postępowań</w:t>
      </w:r>
      <w:r w:rsidR="00527EF6" w:rsidRPr="00756F67">
        <w:rPr>
          <w:rFonts w:cstheme="minorHAnsi"/>
        </w:rPr>
        <w:t>;</w:t>
      </w:r>
    </w:p>
    <w:p w14:paraId="1732D099" w14:textId="0747A9ED" w:rsidR="00780464" w:rsidRPr="00756F67" w:rsidRDefault="00780464" w:rsidP="003C15FE">
      <w:pPr>
        <w:numPr>
          <w:ilvl w:val="0"/>
          <w:numId w:val="1"/>
        </w:numPr>
        <w:suppressAutoHyphens/>
        <w:spacing w:after="120" w:line="254" w:lineRule="auto"/>
        <w:contextualSpacing/>
        <w:jc w:val="both"/>
        <w:rPr>
          <w:rFonts w:cstheme="minorHAnsi"/>
        </w:rPr>
      </w:pPr>
      <w:r w:rsidRPr="00756F67">
        <w:rPr>
          <w:rFonts w:cstheme="minorHAnsi"/>
        </w:rPr>
        <w:t xml:space="preserve">Brak jest jakichkolwiek przeszkód faktycznych albo prawnych </w:t>
      </w:r>
      <w:r w:rsidR="00CE1747" w:rsidRPr="00756F67">
        <w:rPr>
          <w:rFonts w:cstheme="minorHAnsi"/>
        </w:rPr>
        <w:t>do zawarcia niniejszej umowy</w:t>
      </w:r>
      <w:r w:rsidR="006740E3" w:rsidRPr="00756F67">
        <w:rPr>
          <w:rFonts w:cstheme="minorHAnsi"/>
        </w:rPr>
        <w:t>.</w:t>
      </w:r>
    </w:p>
    <w:p w14:paraId="6035E803" w14:textId="77777777" w:rsidR="003C15FE" w:rsidRPr="00756F67" w:rsidRDefault="003C15FE" w:rsidP="003C15FE">
      <w:pPr>
        <w:suppressAutoHyphens/>
        <w:spacing w:after="120" w:line="254" w:lineRule="auto"/>
        <w:ind w:left="720"/>
        <w:contextualSpacing/>
        <w:jc w:val="both"/>
        <w:rPr>
          <w:rFonts w:cstheme="minorHAnsi"/>
        </w:rPr>
      </w:pPr>
    </w:p>
    <w:p w14:paraId="7903C825" w14:textId="77777777" w:rsidR="00756F67" w:rsidRPr="00756F67" w:rsidRDefault="00756F67" w:rsidP="003C15FE">
      <w:pPr>
        <w:suppressAutoHyphens/>
        <w:spacing w:after="120" w:line="254" w:lineRule="auto"/>
        <w:ind w:left="720"/>
        <w:contextualSpacing/>
        <w:jc w:val="both"/>
        <w:rPr>
          <w:rFonts w:cstheme="minorHAnsi"/>
        </w:rPr>
      </w:pPr>
    </w:p>
    <w:p w14:paraId="349C9AD8" w14:textId="77777777" w:rsidR="005C64C7" w:rsidRPr="00756F67" w:rsidRDefault="0071308A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lastRenderedPageBreak/>
        <w:t xml:space="preserve">§ 2 </w:t>
      </w:r>
    </w:p>
    <w:p w14:paraId="3E724A12" w14:textId="5F03ECB4" w:rsidR="0071308A" w:rsidRPr="00756F67" w:rsidRDefault="0071308A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Przedmiot umowy </w:t>
      </w:r>
    </w:p>
    <w:p w14:paraId="7E894685" w14:textId="1CB91793" w:rsidR="00E542D0" w:rsidRPr="00756F67" w:rsidRDefault="00E542D0" w:rsidP="003C15FE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756F67">
        <w:rPr>
          <w:rFonts w:cstheme="minorHAnsi"/>
        </w:rPr>
        <w:t>Zbywca oświadcza, że przenosi na Nabywcę prawo własności Nieruchomości opisanej w § 1</w:t>
      </w:r>
      <w:r w:rsidR="001B0AB4" w:rsidRPr="00756F67">
        <w:rPr>
          <w:rFonts w:cstheme="minorHAnsi"/>
        </w:rPr>
        <w:t xml:space="preserve"> pkt. 1</w:t>
      </w:r>
      <w:r w:rsidRPr="00756F67">
        <w:rPr>
          <w:rFonts w:cstheme="minorHAnsi"/>
        </w:rPr>
        <w:t>, w zamian za</w:t>
      </w:r>
      <w:r w:rsidR="00793BF9" w:rsidRPr="00756F67">
        <w:rPr>
          <w:rFonts w:cstheme="minorHAnsi"/>
        </w:rPr>
        <w:t xml:space="preserve"> [</w:t>
      </w:r>
      <w:r w:rsidR="00793BF9" w:rsidRPr="00756F67">
        <w:rPr>
          <w:rFonts w:cstheme="minorHAnsi"/>
          <w:i/>
          <w:iCs/>
          <w:highlight w:val="yellow"/>
        </w:rPr>
        <w:t xml:space="preserve">poniżej należy opisać do czego Nabywca zobowiązuje się w zamian za własność Nieruchomości; przedstawione </w:t>
      </w:r>
      <w:r w:rsidR="004E5D4C" w:rsidRPr="00756F67">
        <w:rPr>
          <w:rFonts w:cstheme="minorHAnsi"/>
          <w:i/>
          <w:iCs/>
          <w:highlight w:val="yellow"/>
        </w:rPr>
        <w:t xml:space="preserve">poniżej </w:t>
      </w:r>
      <w:r w:rsidR="00793BF9" w:rsidRPr="00756F67">
        <w:rPr>
          <w:rFonts w:cstheme="minorHAnsi"/>
          <w:i/>
          <w:iCs/>
          <w:highlight w:val="yellow"/>
        </w:rPr>
        <w:t>wyliczenie jest przykładowe, należy je dostosować samodzielnie</w:t>
      </w:r>
      <w:r w:rsidRPr="00756F67">
        <w:rPr>
          <w:rFonts w:cstheme="minorHAnsi"/>
        </w:rPr>
        <w:t xml:space="preserve">: </w:t>
      </w:r>
    </w:p>
    <w:p w14:paraId="796C1966" w14:textId="779D18E3" w:rsidR="00E542D0" w:rsidRPr="00756F67" w:rsidRDefault="00910F4E" w:rsidP="003C15FE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Fonts w:cstheme="minorHAnsi"/>
          <w:i/>
          <w:iCs/>
          <w:highlight w:val="yellow"/>
        </w:rPr>
      </w:pPr>
      <w:r w:rsidRPr="00756F67">
        <w:rPr>
          <w:rFonts w:cstheme="minorHAnsi"/>
          <w:i/>
          <w:iCs/>
          <w:highlight w:val="yellow"/>
        </w:rPr>
        <w:t xml:space="preserve">zapewnienie </w:t>
      </w:r>
      <w:r w:rsidR="00793BF9" w:rsidRPr="00756F67">
        <w:rPr>
          <w:rFonts w:cstheme="minorHAnsi"/>
          <w:i/>
          <w:iCs/>
          <w:highlight w:val="yellow"/>
        </w:rPr>
        <w:t>Z</w:t>
      </w:r>
      <w:r w:rsidRPr="00756F67">
        <w:rPr>
          <w:rFonts w:cstheme="minorHAnsi"/>
          <w:i/>
          <w:iCs/>
          <w:highlight w:val="yellow"/>
        </w:rPr>
        <w:t>bywcy dożywotniego mieszkania w nieruchomości i pokrycie opłat związanych z utrzymaniem Nieruchomości;</w:t>
      </w:r>
    </w:p>
    <w:p w14:paraId="0CEB89A0" w14:textId="775D46E2" w:rsidR="00623609" w:rsidRPr="00756F67" w:rsidRDefault="001B4704" w:rsidP="003C15FE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Fonts w:cstheme="minorHAnsi"/>
          <w:i/>
          <w:iCs/>
          <w:highlight w:val="yellow"/>
        </w:rPr>
      </w:pPr>
      <w:r w:rsidRPr="00756F67">
        <w:rPr>
          <w:rFonts w:cstheme="minorHAnsi"/>
          <w:i/>
          <w:iCs/>
          <w:highlight w:val="yellow"/>
        </w:rPr>
        <w:t>dostarczenie Zbywcy wyżywienia, odzieży, dostępu do mediów</w:t>
      </w:r>
      <w:r w:rsidR="00E36F9F" w:rsidRPr="00756F67">
        <w:rPr>
          <w:rFonts w:cstheme="minorHAnsi"/>
          <w:i/>
          <w:iCs/>
          <w:highlight w:val="yellow"/>
        </w:rPr>
        <w:t>;</w:t>
      </w:r>
      <w:r w:rsidRPr="00756F67">
        <w:rPr>
          <w:rFonts w:cstheme="minorHAnsi"/>
          <w:i/>
          <w:iCs/>
          <w:highlight w:val="yellow"/>
        </w:rPr>
        <w:t xml:space="preserve"> </w:t>
      </w:r>
    </w:p>
    <w:p w14:paraId="60D0A5AA" w14:textId="4B895144" w:rsidR="00793BF9" w:rsidRPr="00756F67" w:rsidRDefault="001B4704" w:rsidP="003C15FE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Fonts w:cstheme="minorHAnsi"/>
          <w:i/>
          <w:iCs/>
          <w:highlight w:val="yellow"/>
        </w:rPr>
      </w:pPr>
      <w:r w:rsidRPr="00756F67">
        <w:rPr>
          <w:rFonts w:cstheme="minorHAnsi"/>
          <w:i/>
          <w:iCs/>
          <w:highlight w:val="yellow"/>
        </w:rPr>
        <w:t>zapewnienie odpowiedniej pomocy i pielęgnacji w chorobie</w:t>
      </w:r>
      <w:r w:rsidR="00623609" w:rsidRPr="00756F67">
        <w:rPr>
          <w:rFonts w:cstheme="minorHAnsi"/>
          <w:i/>
          <w:iCs/>
          <w:highlight w:val="yellow"/>
        </w:rPr>
        <w:t xml:space="preserve"> oraz sprawienie zbywcy pogrzebu odpowiadającego zwyczajom miejscowym;</w:t>
      </w:r>
    </w:p>
    <w:p w14:paraId="400E31DF" w14:textId="77777777" w:rsidR="00E36F9F" w:rsidRPr="00756F67" w:rsidRDefault="005F331D" w:rsidP="003C15FE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Fonts w:cstheme="minorHAnsi"/>
          <w:i/>
          <w:iCs/>
          <w:highlight w:val="yellow"/>
        </w:rPr>
      </w:pPr>
      <w:r w:rsidRPr="00756F67">
        <w:rPr>
          <w:rFonts w:cstheme="minorHAnsi"/>
          <w:i/>
          <w:iCs/>
          <w:highlight w:val="yellow"/>
        </w:rPr>
        <w:t>wypłatę comiesięcznej dożywotniej renty w kwocie [kwota określona liczbowo] płatnej w terminie do [dzień miesiąca] każdego miesiąca gotówką/na rachunek bankowy o numerze [numer rachunku bankowego]</w:t>
      </w:r>
    </w:p>
    <w:p w14:paraId="5D02CFD4" w14:textId="5991D7A3" w:rsidR="00910F4E" w:rsidRPr="00756F67" w:rsidRDefault="00E36F9F" w:rsidP="003C15FE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Fonts w:cstheme="minorHAnsi"/>
          <w:i/>
          <w:iCs/>
          <w:highlight w:val="yellow"/>
        </w:rPr>
      </w:pPr>
      <w:r w:rsidRPr="00756F67">
        <w:rPr>
          <w:rFonts w:cstheme="minorHAnsi"/>
          <w:i/>
          <w:iCs/>
          <w:highlight w:val="yellow"/>
        </w:rPr>
        <w:t>[inne]</w:t>
      </w:r>
      <w:r w:rsidR="005F331D" w:rsidRPr="00756F67">
        <w:rPr>
          <w:rFonts w:cstheme="minorHAnsi"/>
          <w:i/>
          <w:iCs/>
          <w:highlight w:val="yellow"/>
        </w:rPr>
        <w:t>**</w:t>
      </w:r>
      <w:r w:rsidR="00033424" w:rsidRPr="00756F67">
        <w:rPr>
          <w:rFonts w:cstheme="minorHAnsi"/>
          <w:i/>
          <w:iCs/>
          <w:highlight w:val="yellow"/>
        </w:rPr>
        <w:t>]</w:t>
      </w:r>
    </w:p>
    <w:p w14:paraId="497BD9B8" w14:textId="685002BB" w:rsidR="00790B5B" w:rsidRPr="00756F67" w:rsidRDefault="00122B1F" w:rsidP="003C15FE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756F67">
        <w:rPr>
          <w:rFonts w:cstheme="minorHAnsi"/>
        </w:rPr>
        <w:t>Nabywca oświadcza, że przyjmuje</w:t>
      </w:r>
      <w:r w:rsidR="00E426DF" w:rsidRPr="00756F67">
        <w:rPr>
          <w:rFonts w:cstheme="minorHAnsi"/>
        </w:rPr>
        <w:t xml:space="preserve"> </w:t>
      </w:r>
      <w:r w:rsidRPr="00756F67">
        <w:rPr>
          <w:rFonts w:cstheme="minorHAnsi"/>
        </w:rPr>
        <w:t>zobowiązani</w:t>
      </w:r>
      <w:r w:rsidR="00E426DF" w:rsidRPr="00756F67">
        <w:rPr>
          <w:rFonts w:cstheme="minorHAnsi"/>
        </w:rPr>
        <w:t>a/e</w:t>
      </w:r>
      <w:r w:rsidRPr="00756F67">
        <w:rPr>
          <w:rFonts w:cstheme="minorHAnsi"/>
        </w:rPr>
        <w:t xml:space="preserve"> określone </w:t>
      </w:r>
      <w:r w:rsidR="002813F7" w:rsidRPr="00756F67">
        <w:rPr>
          <w:rFonts w:cstheme="minorHAnsi"/>
        </w:rPr>
        <w:t xml:space="preserve">w </w:t>
      </w:r>
      <w:r w:rsidRPr="00756F67">
        <w:rPr>
          <w:rFonts w:cstheme="minorHAnsi"/>
        </w:rPr>
        <w:t>niniejszym paragrafie i nabywa</w:t>
      </w:r>
      <w:r w:rsidR="007F0926" w:rsidRPr="00756F67">
        <w:rPr>
          <w:rFonts w:cstheme="minorHAnsi"/>
        </w:rPr>
        <w:t xml:space="preserve"> przedmiotową</w:t>
      </w:r>
      <w:r w:rsidR="00790B5B" w:rsidRPr="00756F67">
        <w:rPr>
          <w:rFonts w:cstheme="minorHAnsi"/>
        </w:rPr>
        <w:t xml:space="preserve"> </w:t>
      </w:r>
      <w:r w:rsidRPr="00756F67">
        <w:rPr>
          <w:rFonts w:cstheme="minorHAnsi"/>
        </w:rPr>
        <w:t>Nieruchomoś</w:t>
      </w:r>
      <w:r w:rsidR="006E6B93" w:rsidRPr="00756F67">
        <w:rPr>
          <w:rFonts w:cstheme="minorHAnsi"/>
        </w:rPr>
        <w:t>ć</w:t>
      </w:r>
      <w:r w:rsidRPr="00756F67">
        <w:rPr>
          <w:rFonts w:cstheme="minorHAnsi"/>
        </w:rPr>
        <w:t>.</w:t>
      </w:r>
    </w:p>
    <w:p w14:paraId="05B3E10C" w14:textId="1272F5DC" w:rsidR="00623609" w:rsidRPr="00756F67" w:rsidRDefault="00790B5B" w:rsidP="003C15FE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cstheme="minorHAnsi"/>
        </w:rPr>
      </w:pPr>
      <w:r w:rsidRPr="00756F67">
        <w:rPr>
          <w:rFonts w:cstheme="minorHAnsi"/>
        </w:rPr>
        <w:t xml:space="preserve">Strony określiły </w:t>
      </w:r>
      <w:r w:rsidR="00C37F5C" w:rsidRPr="00756F67">
        <w:rPr>
          <w:rFonts w:cstheme="minorHAnsi"/>
        </w:rPr>
        <w:t>wartość przenoszon</w:t>
      </w:r>
      <w:r w:rsidR="0071278C" w:rsidRPr="00756F67">
        <w:rPr>
          <w:rFonts w:cstheme="minorHAnsi"/>
        </w:rPr>
        <w:t>ego</w:t>
      </w:r>
      <w:r w:rsidR="00A26252" w:rsidRPr="00756F67">
        <w:rPr>
          <w:rFonts w:cstheme="minorHAnsi"/>
        </w:rPr>
        <w:t xml:space="preserve"> </w:t>
      </w:r>
      <w:r w:rsidR="00C37F5C" w:rsidRPr="00756F67">
        <w:rPr>
          <w:rFonts w:cstheme="minorHAnsi"/>
        </w:rPr>
        <w:t>na Nabywcę praw</w:t>
      </w:r>
      <w:r w:rsidR="0071278C" w:rsidRPr="00756F67">
        <w:rPr>
          <w:rFonts w:cstheme="minorHAnsi"/>
        </w:rPr>
        <w:t>a</w:t>
      </w:r>
      <w:r w:rsidR="00C37F5C" w:rsidRPr="00756F67">
        <w:rPr>
          <w:rFonts w:cstheme="minorHAnsi"/>
        </w:rPr>
        <w:t xml:space="preserve"> </w:t>
      </w:r>
      <w:r w:rsidR="0096301F" w:rsidRPr="00756F67">
        <w:rPr>
          <w:rFonts w:cstheme="minorHAnsi"/>
        </w:rPr>
        <w:t>na kwotę [</w:t>
      </w:r>
      <w:r w:rsidR="0096301F" w:rsidRPr="00756F67">
        <w:rPr>
          <w:rFonts w:cstheme="minorHAnsi"/>
          <w:i/>
          <w:iCs/>
          <w:highlight w:val="yellow"/>
        </w:rPr>
        <w:t>należy wskazać kwotę</w:t>
      </w:r>
      <w:r w:rsidR="0096301F" w:rsidRPr="00756F67">
        <w:rPr>
          <w:rFonts w:cstheme="minorHAnsi"/>
        </w:rPr>
        <w:t>]</w:t>
      </w:r>
      <w:r w:rsidR="00033424" w:rsidRPr="00756F67">
        <w:rPr>
          <w:rFonts w:cstheme="minorHAnsi"/>
        </w:rPr>
        <w:t xml:space="preserve"> złotych (słownie: </w:t>
      </w:r>
      <w:r w:rsidR="00033424" w:rsidRPr="00756F67">
        <w:rPr>
          <w:rFonts w:cstheme="minorHAnsi"/>
          <w:i/>
          <w:iCs/>
          <w:highlight w:val="yellow"/>
        </w:rPr>
        <w:t>[kwota słownie]</w:t>
      </w:r>
      <w:r w:rsidR="00033424" w:rsidRPr="00756F67">
        <w:rPr>
          <w:rFonts w:cstheme="minorHAnsi"/>
        </w:rPr>
        <w:t>)</w:t>
      </w:r>
      <w:r w:rsidR="006E6B93" w:rsidRPr="00756F67">
        <w:rPr>
          <w:rFonts w:cstheme="minorHAnsi"/>
        </w:rPr>
        <w:t>.</w:t>
      </w:r>
      <w:r w:rsidR="00122B1F" w:rsidRPr="00756F67">
        <w:rPr>
          <w:rFonts w:cstheme="minorHAnsi"/>
        </w:rPr>
        <w:t xml:space="preserve"> </w:t>
      </w:r>
    </w:p>
    <w:p w14:paraId="0326AE41" w14:textId="0E9DDE1C" w:rsidR="005C64C7" w:rsidRPr="00756F67" w:rsidRDefault="00623609" w:rsidP="003C15FE">
      <w:pPr>
        <w:pStyle w:val="Akapitzlist"/>
        <w:spacing w:after="120" w:line="254" w:lineRule="auto"/>
        <w:ind w:left="360"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3 </w:t>
      </w:r>
    </w:p>
    <w:p w14:paraId="1D836E39" w14:textId="76ED280F" w:rsidR="00623609" w:rsidRPr="00756F67" w:rsidRDefault="00623609" w:rsidP="003C15FE">
      <w:pPr>
        <w:pStyle w:val="Akapitzlist"/>
        <w:spacing w:after="120" w:line="254" w:lineRule="auto"/>
        <w:ind w:left="360"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Wydanie Nieruchomości</w:t>
      </w:r>
    </w:p>
    <w:p w14:paraId="3D3928B1" w14:textId="77777777" w:rsidR="00623609" w:rsidRPr="00756F67" w:rsidRDefault="00623609" w:rsidP="003C15FE">
      <w:pPr>
        <w:pStyle w:val="Akapitzlist"/>
        <w:spacing w:after="120" w:line="254" w:lineRule="auto"/>
        <w:ind w:left="360"/>
        <w:jc w:val="center"/>
        <w:rPr>
          <w:rFonts w:cstheme="minorHAnsi"/>
          <w:b/>
          <w:bCs/>
        </w:rPr>
      </w:pPr>
    </w:p>
    <w:p w14:paraId="77A164DA" w14:textId="440A7CAC" w:rsidR="00122B1F" w:rsidRPr="00756F67" w:rsidRDefault="00122B1F" w:rsidP="003C15FE">
      <w:pPr>
        <w:pStyle w:val="Akapitzlist"/>
        <w:numPr>
          <w:ilvl w:val="0"/>
          <w:numId w:val="3"/>
        </w:numPr>
        <w:spacing w:after="120" w:line="254" w:lineRule="auto"/>
        <w:jc w:val="both"/>
        <w:rPr>
          <w:rFonts w:cstheme="minorHAnsi"/>
        </w:rPr>
      </w:pPr>
      <w:r w:rsidRPr="00756F67">
        <w:rPr>
          <w:rFonts w:cstheme="minorHAnsi"/>
        </w:rPr>
        <w:t xml:space="preserve">Wydanie </w:t>
      </w:r>
      <w:r w:rsidR="00623609" w:rsidRPr="00756F67">
        <w:rPr>
          <w:rFonts w:cstheme="minorHAnsi"/>
        </w:rPr>
        <w:t>N</w:t>
      </w:r>
      <w:r w:rsidRPr="00756F67">
        <w:rPr>
          <w:rFonts w:cstheme="minorHAnsi"/>
        </w:rPr>
        <w:t>ieruchomości w posiadanie Nabywcy nastąpi z dniem [</w:t>
      </w:r>
      <w:r w:rsidRPr="00756F67">
        <w:rPr>
          <w:rFonts w:cstheme="minorHAnsi"/>
          <w:i/>
          <w:iCs/>
          <w:highlight w:val="yellow"/>
        </w:rPr>
        <w:t>data</w:t>
      </w:r>
      <w:r w:rsidRPr="00756F67">
        <w:rPr>
          <w:rFonts w:cstheme="minorHAnsi"/>
        </w:rPr>
        <w:t>]</w:t>
      </w:r>
      <w:r w:rsidR="00033424" w:rsidRPr="00756F67">
        <w:rPr>
          <w:rFonts w:cstheme="minorHAnsi"/>
        </w:rPr>
        <w:t xml:space="preserve"> r</w:t>
      </w:r>
      <w:r w:rsidRPr="00756F67">
        <w:rPr>
          <w:rFonts w:cstheme="minorHAnsi"/>
        </w:rPr>
        <w:t>.</w:t>
      </w:r>
    </w:p>
    <w:p w14:paraId="430ED39A" w14:textId="5985C759" w:rsidR="00623609" w:rsidRPr="00756F67" w:rsidRDefault="00793BF9" w:rsidP="003C15FE">
      <w:pPr>
        <w:pStyle w:val="Akapitzlist"/>
        <w:numPr>
          <w:ilvl w:val="0"/>
          <w:numId w:val="3"/>
        </w:numPr>
        <w:spacing w:after="120" w:line="254" w:lineRule="auto"/>
        <w:jc w:val="both"/>
        <w:rPr>
          <w:rFonts w:cstheme="minorHAnsi"/>
        </w:rPr>
      </w:pPr>
      <w:r w:rsidRPr="00756F67">
        <w:rPr>
          <w:rFonts w:cstheme="minorHAnsi"/>
        </w:rPr>
        <w:t>Korzyści i ciężary związane z Nieruchomością przechodzą na nabywcę z dniem [</w:t>
      </w:r>
      <w:r w:rsidRPr="00756F67">
        <w:rPr>
          <w:rFonts w:cstheme="minorHAnsi"/>
          <w:i/>
          <w:iCs/>
          <w:highlight w:val="yellow"/>
        </w:rPr>
        <w:t>data/z dniem wydania Nieruchomości w posiadanie</w:t>
      </w:r>
      <w:r w:rsidRPr="00756F67">
        <w:rPr>
          <w:rFonts w:cstheme="minorHAnsi"/>
        </w:rPr>
        <w:t>]</w:t>
      </w:r>
      <w:r w:rsidR="00033424" w:rsidRPr="00756F67">
        <w:rPr>
          <w:rFonts w:cstheme="minorHAnsi"/>
        </w:rPr>
        <w:t xml:space="preserve">r. </w:t>
      </w:r>
      <w:r w:rsidRPr="00756F67">
        <w:rPr>
          <w:rFonts w:cstheme="minorHAnsi"/>
        </w:rPr>
        <w:t>.</w:t>
      </w:r>
    </w:p>
    <w:p w14:paraId="22086111" w14:textId="77777777" w:rsidR="005C64C7" w:rsidRPr="00756F67" w:rsidRDefault="00623609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 xml:space="preserve">§ 4 </w:t>
      </w:r>
    </w:p>
    <w:p w14:paraId="56E0FBAD" w14:textId="7DF7AF2E" w:rsidR="00623609" w:rsidRPr="00756F67" w:rsidRDefault="00623609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Postanowienia końcowe</w:t>
      </w:r>
    </w:p>
    <w:p w14:paraId="10AEE5CA" w14:textId="77777777" w:rsidR="002813F7" w:rsidRPr="00756F67" w:rsidRDefault="002813F7" w:rsidP="003C15FE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56F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Umowa wchodzi w życie z dniem jej zawarcia.  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55244E4" w14:textId="233E971F" w:rsidR="001B6820" w:rsidRPr="00756F67" w:rsidRDefault="001B6820" w:rsidP="003C15FE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Koszty sporządzenia aktu ponoszą Strony łącznie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/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ponosi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Zbywca/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Nabywca</w:t>
      </w:r>
      <w:r w:rsidR="00124F12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**</w:t>
      </w:r>
      <w:r w:rsidR="00124338"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B22032" w14:textId="2608AA3E" w:rsidR="002813F7" w:rsidRPr="00756F67" w:rsidRDefault="002813F7" w:rsidP="003C15FE">
      <w:pPr>
        <w:pStyle w:val="paragraph"/>
        <w:numPr>
          <w:ilvl w:val="0"/>
          <w:numId w:val="4"/>
        </w:numPr>
        <w:spacing w:before="0" w:beforeAutospacing="0" w:after="120" w:afterAutospacing="0" w:line="254" w:lineRule="auto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56F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 sprawach nieuregulowanych mają zastosowanie obowiązujące przepisy polskiego prawa, w szczególności ustawy z dnia 23 kwietnia 1964 r. Kodeks cywilny.  </w:t>
      </w:r>
      <w:r w:rsidRPr="00756F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1EDEBAB" w14:textId="0F76D00C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58FE73CD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  <w:sectPr w:rsidR="002813F7" w:rsidRPr="00756F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18166D" w14:textId="78980CA7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Zbywca</w:t>
      </w:r>
    </w:p>
    <w:p w14:paraId="7C2A498B" w14:textId="12F2C4F2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…………………………………………………….</w:t>
      </w:r>
    </w:p>
    <w:p w14:paraId="067A3D60" w14:textId="60E058F7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Nabywca</w:t>
      </w:r>
    </w:p>
    <w:p w14:paraId="4024A5EE" w14:textId="77777777" w:rsidR="002813F7" w:rsidRPr="00756F67" w:rsidRDefault="002813F7" w:rsidP="003C15FE">
      <w:pPr>
        <w:spacing w:after="120" w:line="254" w:lineRule="auto"/>
        <w:contextualSpacing/>
        <w:jc w:val="center"/>
        <w:rPr>
          <w:rFonts w:cstheme="minorHAnsi"/>
          <w:b/>
          <w:bCs/>
        </w:rPr>
      </w:pPr>
      <w:r w:rsidRPr="00756F67">
        <w:rPr>
          <w:rFonts w:cstheme="minorHAnsi"/>
          <w:b/>
          <w:bCs/>
        </w:rPr>
        <w:t>…………………………………………………….</w:t>
      </w:r>
    </w:p>
    <w:p w14:paraId="34AD5F3B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  <w:sectPr w:rsidR="002813F7" w:rsidRPr="00756F67" w:rsidSect="002813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C1F019" w14:textId="77777777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p w14:paraId="32856DF9" w14:textId="199B6180" w:rsidR="002813F7" w:rsidRPr="00756F67" w:rsidRDefault="002813F7" w:rsidP="003C15FE">
      <w:pPr>
        <w:spacing w:after="120" w:line="254" w:lineRule="auto"/>
        <w:contextualSpacing/>
        <w:jc w:val="both"/>
        <w:rPr>
          <w:rFonts w:cstheme="minorHAnsi"/>
        </w:rPr>
      </w:pPr>
    </w:p>
    <w:sectPr w:rsidR="002813F7" w:rsidRPr="00756F67" w:rsidSect="002813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0698" w14:textId="77777777" w:rsidR="00815E59" w:rsidRDefault="00815E59" w:rsidP="001920D7">
      <w:pPr>
        <w:spacing w:after="0" w:line="240" w:lineRule="auto"/>
      </w:pPr>
      <w:r>
        <w:separator/>
      </w:r>
    </w:p>
  </w:endnote>
  <w:endnote w:type="continuationSeparator" w:id="0">
    <w:p w14:paraId="0AE4D429" w14:textId="77777777" w:rsidR="00815E59" w:rsidRDefault="00815E59" w:rsidP="001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CDF4" w14:textId="77777777" w:rsidR="00037A27" w:rsidRDefault="00037A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A857" w14:textId="523984A8" w:rsidR="00037A27" w:rsidRDefault="00037A27" w:rsidP="00037A27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59387" wp14:editId="44858B30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F97657" wp14:editId="6BC3E5B8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D9D46" w14:textId="07EBFEDC" w:rsidR="001920D7" w:rsidRDefault="001920D7" w:rsidP="001920D7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697C" w14:textId="77777777" w:rsidR="00037A27" w:rsidRDefault="00037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89B0" w14:textId="77777777" w:rsidR="00815E59" w:rsidRDefault="00815E59" w:rsidP="001920D7">
      <w:pPr>
        <w:spacing w:after="0" w:line="240" w:lineRule="auto"/>
      </w:pPr>
      <w:r>
        <w:separator/>
      </w:r>
    </w:p>
  </w:footnote>
  <w:footnote w:type="continuationSeparator" w:id="0">
    <w:p w14:paraId="54A92E5C" w14:textId="77777777" w:rsidR="00815E59" w:rsidRDefault="00815E59" w:rsidP="0019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C6CC" w14:textId="77777777" w:rsidR="00037A27" w:rsidRDefault="00037A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8B0" w14:textId="77777777" w:rsidR="00037A27" w:rsidRDefault="00037A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A4C" w14:textId="77777777" w:rsidR="00037A27" w:rsidRDefault="00037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7D4213"/>
    <w:multiLevelType w:val="hybridMultilevel"/>
    <w:tmpl w:val="2C982984"/>
    <w:lvl w:ilvl="0" w:tplc="D654F8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2844"/>
    <w:multiLevelType w:val="hybridMultilevel"/>
    <w:tmpl w:val="FA9496F2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86D511D"/>
    <w:multiLevelType w:val="hybridMultilevel"/>
    <w:tmpl w:val="293A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67A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BA5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1070214">
    <w:abstractNumId w:val="3"/>
  </w:num>
  <w:num w:numId="2" w16cid:durableId="1174607999">
    <w:abstractNumId w:val="5"/>
  </w:num>
  <w:num w:numId="3" w16cid:durableId="1896698541">
    <w:abstractNumId w:val="4"/>
  </w:num>
  <w:num w:numId="4" w16cid:durableId="1983000862">
    <w:abstractNumId w:val="2"/>
  </w:num>
  <w:num w:numId="5" w16cid:durableId="1135101791">
    <w:abstractNumId w:val="0"/>
  </w:num>
  <w:num w:numId="6" w16cid:durableId="18756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61"/>
    <w:rsid w:val="00033424"/>
    <w:rsid w:val="00037A27"/>
    <w:rsid w:val="000745F7"/>
    <w:rsid w:val="0007764B"/>
    <w:rsid w:val="00085506"/>
    <w:rsid w:val="000A5FE9"/>
    <w:rsid w:val="000B1216"/>
    <w:rsid w:val="000B4906"/>
    <w:rsid w:val="00122B1F"/>
    <w:rsid w:val="00124338"/>
    <w:rsid w:val="00124F12"/>
    <w:rsid w:val="001351BB"/>
    <w:rsid w:val="00136701"/>
    <w:rsid w:val="00163F4C"/>
    <w:rsid w:val="001920D7"/>
    <w:rsid w:val="001A7AE4"/>
    <w:rsid w:val="001B0AB4"/>
    <w:rsid w:val="001B4704"/>
    <w:rsid w:val="001B6820"/>
    <w:rsid w:val="001C6994"/>
    <w:rsid w:val="001D2243"/>
    <w:rsid w:val="002813F7"/>
    <w:rsid w:val="00285073"/>
    <w:rsid w:val="002B1CDF"/>
    <w:rsid w:val="002D0950"/>
    <w:rsid w:val="0036533E"/>
    <w:rsid w:val="00375561"/>
    <w:rsid w:val="003953E6"/>
    <w:rsid w:val="003C15FE"/>
    <w:rsid w:val="003C1C40"/>
    <w:rsid w:val="003D2BB4"/>
    <w:rsid w:val="003F05B5"/>
    <w:rsid w:val="00425C82"/>
    <w:rsid w:val="00472167"/>
    <w:rsid w:val="004808DF"/>
    <w:rsid w:val="004B0E88"/>
    <w:rsid w:val="004E5D4C"/>
    <w:rsid w:val="00527EF6"/>
    <w:rsid w:val="0057669A"/>
    <w:rsid w:val="00580A33"/>
    <w:rsid w:val="005C64C7"/>
    <w:rsid w:val="005E138A"/>
    <w:rsid w:val="005F331D"/>
    <w:rsid w:val="005F7246"/>
    <w:rsid w:val="00623609"/>
    <w:rsid w:val="006740E3"/>
    <w:rsid w:val="006A669A"/>
    <w:rsid w:val="006E6B93"/>
    <w:rsid w:val="0071278C"/>
    <w:rsid w:val="0071308A"/>
    <w:rsid w:val="00756F67"/>
    <w:rsid w:val="007571FF"/>
    <w:rsid w:val="00770C6C"/>
    <w:rsid w:val="00780464"/>
    <w:rsid w:val="00790B5B"/>
    <w:rsid w:val="00791180"/>
    <w:rsid w:val="00793BF9"/>
    <w:rsid w:val="00794030"/>
    <w:rsid w:val="007A4095"/>
    <w:rsid w:val="007D4C90"/>
    <w:rsid w:val="007F0926"/>
    <w:rsid w:val="00815E59"/>
    <w:rsid w:val="008D4033"/>
    <w:rsid w:val="008F1A7B"/>
    <w:rsid w:val="00907507"/>
    <w:rsid w:val="00910F4E"/>
    <w:rsid w:val="009460B0"/>
    <w:rsid w:val="0096301F"/>
    <w:rsid w:val="00965CD1"/>
    <w:rsid w:val="0096655F"/>
    <w:rsid w:val="00980D61"/>
    <w:rsid w:val="009B1364"/>
    <w:rsid w:val="00A00CAD"/>
    <w:rsid w:val="00A02DB8"/>
    <w:rsid w:val="00A22B5B"/>
    <w:rsid w:val="00A26252"/>
    <w:rsid w:val="00A315C7"/>
    <w:rsid w:val="00AA662D"/>
    <w:rsid w:val="00B1319F"/>
    <w:rsid w:val="00B155F0"/>
    <w:rsid w:val="00B944A4"/>
    <w:rsid w:val="00C163D7"/>
    <w:rsid w:val="00C37F5C"/>
    <w:rsid w:val="00C571A9"/>
    <w:rsid w:val="00C872DC"/>
    <w:rsid w:val="00CA7752"/>
    <w:rsid w:val="00CC0BB2"/>
    <w:rsid w:val="00CD15D4"/>
    <w:rsid w:val="00CE1747"/>
    <w:rsid w:val="00CE57F6"/>
    <w:rsid w:val="00DA3BF1"/>
    <w:rsid w:val="00DE01B1"/>
    <w:rsid w:val="00E36F9F"/>
    <w:rsid w:val="00E426DF"/>
    <w:rsid w:val="00E542D0"/>
    <w:rsid w:val="00EB296B"/>
    <w:rsid w:val="00F024AE"/>
    <w:rsid w:val="00F12440"/>
    <w:rsid w:val="00F13A1C"/>
    <w:rsid w:val="00F50136"/>
    <w:rsid w:val="00FA5FD1"/>
    <w:rsid w:val="35BB9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893BC"/>
  <w15:chartTrackingRefBased/>
  <w15:docId w15:val="{E0600B21-0A3A-49EC-80AF-374D2D1D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3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2813F7"/>
  </w:style>
  <w:style w:type="paragraph" w:customStyle="1" w:styleId="paragraph">
    <w:name w:val="paragraph"/>
    <w:basedOn w:val="Normalny"/>
    <w:rsid w:val="0028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813F7"/>
  </w:style>
  <w:style w:type="character" w:styleId="Odwoaniedokomentarza">
    <w:name w:val="annotation reference"/>
    <w:basedOn w:val="Domylnaczcionkaakapitu"/>
    <w:uiPriority w:val="99"/>
    <w:semiHidden/>
    <w:unhideWhenUsed/>
    <w:rsid w:val="00CC0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BB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72167"/>
    <w:rPr>
      <w:color w:val="0000FF"/>
      <w:u w:val="single"/>
    </w:rPr>
  </w:style>
  <w:style w:type="paragraph" w:styleId="Poprawka">
    <w:name w:val="Revision"/>
    <w:hidden/>
    <w:uiPriority w:val="99"/>
    <w:semiHidden/>
    <w:rsid w:val="008F1A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0D7"/>
  </w:style>
  <w:style w:type="paragraph" w:styleId="Stopka">
    <w:name w:val="footer"/>
    <w:basedOn w:val="Normalny"/>
    <w:link w:val="StopkaZnak"/>
    <w:uiPriority w:val="99"/>
    <w:unhideWhenUsed/>
    <w:rsid w:val="0019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  <SharedWithUsers xmlns="4c0dc43a-794a-4898-bf0c-a164308460a1">
      <UserInfo>
        <DisplayName>Aneta Frydrych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FAF5D-1879-40A2-8531-F0A4B3808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80FA6-3C29-44D1-B56C-DB97B784BE93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BE22F9C8-10FA-4FFC-BB7E-EE2B9B84B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Piotr Rusowicz</cp:lastModifiedBy>
  <cp:revision>20</cp:revision>
  <dcterms:created xsi:type="dcterms:W3CDTF">2022-06-27T14:49:00Z</dcterms:created>
  <dcterms:modified xsi:type="dcterms:W3CDTF">2022-09-07T06:41:00Z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